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43" w:rsidRPr="00994BC1" w:rsidRDefault="00F143AF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>Общество с ограниченной ответственностью «</w:t>
      </w:r>
      <w:bookmarkStart w:id="0" w:name="_Hlk172038202"/>
      <w:r w:rsidR="001E72AF" w:rsidRPr="00994BC1">
        <w:rPr>
          <w:rFonts w:ascii="Times New Roman" w:eastAsia="Times New Roman" w:hAnsi="Times New Roman" w:cs="Times New Roman"/>
          <w:i/>
          <w:sz w:val="24"/>
          <w:szCs w:val="24"/>
        </w:rPr>
        <w:t>КОНТАКТ-ПЛЮС</w:t>
      </w:r>
      <w:bookmarkEnd w:id="0"/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764743" w:rsidRPr="00994BC1" w:rsidRDefault="00F143AF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>ОГРН</w:t>
      </w:r>
      <w:r w:rsidR="001E72AF" w:rsidRPr="00994BC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1" w:name="_Hlk172038239"/>
      <w:r w:rsidR="001E72AF" w:rsidRPr="00994BC1">
        <w:rPr>
          <w:rFonts w:ascii="Times New Roman" w:eastAsia="Times New Roman" w:hAnsi="Times New Roman" w:cs="Times New Roman"/>
          <w:i/>
          <w:sz w:val="24"/>
          <w:szCs w:val="24"/>
        </w:rPr>
        <w:t>1063808088651</w:t>
      </w:r>
      <w:bookmarkEnd w:id="1"/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>, ИНН</w:t>
      </w:r>
      <w:r w:rsidR="001E72AF" w:rsidRPr="00994BC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1E72AF" w:rsidRPr="00994BC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2038260"/>
      <w:r w:rsidR="001E72AF" w:rsidRPr="00994BC1">
        <w:rPr>
          <w:rFonts w:ascii="Times New Roman" w:eastAsia="Times New Roman" w:hAnsi="Times New Roman" w:cs="Times New Roman"/>
          <w:i/>
          <w:sz w:val="24"/>
          <w:szCs w:val="24"/>
        </w:rPr>
        <w:t>3808135340</w:t>
      </w:r>
      <w:bookmarkEnd w:id="2"/>
    </w:p>
    <w:p w:rsidR="00764743" w:rsidRPr="00994BC1" w:rsidRDefault="001E72AF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Hlk172038221"/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 xml:space="preserve">665390, ИРКУТСКАЯ ОБЛАСТЬ, </w:t>
      </w:r>
      <w:proofErr w:type="spellStart"/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>г.о</w:t>
      </w:r>
      <w:proofErr w:type="spellEnd"/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>Зиминский</w:t>
      </w:r>
      <w:proofErr w:type="spellEnd"/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>, г. Зима, ул. Клименко, д. 14</w:t>
      </w:r>
    </w:p>
    <w:bookmarkEnd w:id="3"/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743" w:rsidRPr="00994BC1" w:rsidRDefault="00F143AF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</w:t>
      </w:r>
    </w:p>
    <w:p w:rsidR="00764743" w:rsidRPr="00994BC1" w:rsidRDefault="00F143AF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1E72AF" w:rsidRPr="00994BC1">
        <w:rPr>
          <w:rFonts w:ascii="Times New Roman" w:eastAsia="Times New Roman" w:hAnsi="Times New Roman" w:cs="Times New Roman"/>
          <w:i/>
          <w:sz w:val="24"/>
          <w:szCs w:val="24"/>
        </w:rPr>
        <w:t xml:space="preserve">Цифровая платформа </w:t>
      </w:r>
      <w:r w:rsidR="006250DC" w:rsidRPr="00994BC1">
        <w:rPr>
          <w:rFonts w:ascii="Times New Roman" w:eastAsia="Times New Roman" w:hAnsi="Times New Roman" w:cs="Times New Roman"/>
          <w:i/>
          <w:sz w:val="24"/>
          <w:szCs w:val="24"/>
        </w:rPr>
        <w:t xml:space="preserve">систем </w:t>
      </w:r>
      <w:r w:rsidR="001E72AF" w:rsidRPr="00994BC1">
        <w:rPr>
          <w:rFonts w:ascii="Times New Roman" w:eastAsia="Times New Roman" w:hAnsi="Times New Roman" w:cs="Times New Roman"/>
          <w:i/>
          <w:sz w:val="24"/>
          <w:szCs w:val="24"/>
        </w:rPr>
        <w:t xml:space="preserve">безопасности </w:t>
      </w:r>
      <w:r w:rsidR="006250DC" w:rsidRPr="00994BC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1E72AF" w:rsidRPr="00994BC1">
        <w:rPr>
          <w:rFonts w:ascii="Times New Roman" w:eastAsia="Times New Roman" w:hAnsi="Times New Roman" w:cs="Times New Roman"/>
          <w:i/>
          <w:sz w:val="24"/>
          <w:szCs w:val="24"/>
        </w:rPr>
        <w:t>Иркут</w:t>
      </w:r>
      <w:r w:rsidRPr="00994BC1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743" w:rsidRPr="00994BC1" w:rsidRDefault="00F143AF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b/>
          <w:sz w:val="24"/>
          <w:szCs w:val="24"/>
        </w:rPr>
        <w:t>Документация, содержащая описание функциональных характеристик программного обеспечения</w:t>
      </w: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F143AF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gjdgxs" w:colFirst="0" w:colLast="0"/>
      <w:bookmarkEnd w:id="4"/>
      <w:r w:rsidRPr="00994BC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D1C4F" w:rsidRPr="00994BC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E2DF4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5" w:name="_GoBack"/>
      <w:bookmarkEnd w:id="5"/>
      <w:r w:rsidRPr="00994BC1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764743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3B6" w:rsidRPr="00994BC1" w:rsidRDefault="006D43B6" w:rsidP="006D4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F143AF" w:rsidP="007340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sz w:val="24"/>
          <w:szCs w:val="24"/>
        </w:rPr>
        <w:t>2024 г.</w:t>
      </w:r>
    </w:p>
    <w:p w:rsidR="00764743" w:rsidRPr="00994BC1" w:rsidRDefault="00F143AF" w:rsidP="006D4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0j0zll" w:colFirst="0" w:colLast="0"/>
      <w:bookmarkEnd w:id="6"/>
      <w:r w:rsidRPr="00994B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764743" w:rsidRPr="00994BC1" w:rsidRDefault="00F143AF" w:rsidP="006D43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документ содержит описание функциональных характеристик и архитектуры программного обеспечения </w:t>
      </w:r>
      <w:r w:rsidR="00524F23" w:rsidRPr="00994BC1">
        <w:rPr>
          <w:rFonts w:ascii="Times New Roman" w:eastAsia="Times New Roman" w:hAnsi="Times New Roman" w:cs="Times New Roman"/>
          <w:i/>
          <w:sz w:val="24"/>
          <w:szCs w:val="24"/>
        </w:rPr>
        <w:t>«Цифровая платформа</w:t>
      </w:r>
      <w:r w:rsidR="006250DC" w:rsidRPr="00994BC1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</w:t>
      </w:r>
      <w:r w:rsidR="00524F23" w:rsidRPr="00994BC1">
        <w:rPr>
          <w:rFonts w:ascii="Times New Roman" w:eastAsia="Times New Roman" w:hAnsi="Times New Roman" w:cs="Times New Roman"/>
          <w:i/>
          <w:sz w:val="24"/>
          <w:szCs w:val="24"/>
        </w:rPr>
        <w:t xml:space="preserve"> безопасности </w:t>
      </w:r>
      <w:r w:rsidR="006250DC" w:rsidRPr="00994BC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24F23" w:rsidRPr="00994BC1">
        <w:rPr>
          <w:rFonts w:ascii="Times New Roman" w:eastAsia="Times New Roman" w:hAnsi="Times New Roman" w:cs="Times New Roman"/>
          <w:i/>
          <w:sz w:val="24"/>
          <w:szCs w:val="24"/>
        </w:rPr>
        <w:t>Иркут»</w:t>
      </w:r>
      <w:r w:rsidR="00524F23" w:rsidRPr="00994B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94BC1">
        <w:rPr>
          <w:rFonts w:ascii="Times New Roman" w:eastAsia="Times New Roman" w:hAnsi="Times New Roman" w:cs="Times New Roman"/>
          <w:sz w:val="24"/>
          <w:szCs w:val="24"/>
        </w:rPr>
        <w:t xml:space="preserve">далее — </w:t>
      </w:r>
      <w:r w:rsidR="00A75182" w:rsidRPr="00994BC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94BC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64743" w:rsidRPr="00994BC1" w:rsidRDefault="00F143AF" w:rsidP="006D4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ОБЩЕЕ ОПИСАНИЕ ПО</w:t>
      </w:r>
    </w:p>
    <w:p w:rsidR="0057213B" w:rsidRPr="00994BC1" w:rsidRDefault="00A75182" w:rsidP="006D43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="006F5DF6" w:rsidRPr="00994BC1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многопользовательскую информационно-аналитическую систему контроля исправности противопожарных систем.</w:t>
      </w:r>
      <w:r w:rsidR="00E656B9" w:rsidRPr="00994BC1">
        <w:rPr>
          <w:rFonts w:ascii="Times New Roman" w:eastAsia="Times New Roman" w:hAnsi="Times New Roman" w:cs="Times New Roman"/>
          <w:sz w:val="24"/>
          <w:szCs w:val="24"/>
        </w:rPr>
        <w:t xml:space="preserve"> Основным назначением </w:t>
      </w:r>
      <w:r w:rsidRPr="00994BC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E656B9" w:rsidRPr="00994BC1">
        <w:rPr>
          <w:rFonts w:ascii="Times New Roman" w:eastAsia="Times New Roman" w:hAnsi="Times New Roman" w:cs="Times New Roman"/>
          <w:sz w:val="24"/>
          <w:szCs w:val="24"/>
        </w:rPr>
        <w:t xml:space="preserve"> является автоматизация управления задачами по обслуживанию противопожарного оборудования на основе регламентов, отслеживания их состояния и формирования журналов учета.</w:t>
      </w:r>
    </w:p>
    <w:p w:rsidR="00ED3115" w:rsidRPr="00994BC1" w:rsidRDefault="00393C1E" w:rsidP="006D43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="00ED3115" w:rsidRPr="00994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0DC" w:rsidRPr="00994BC1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ED3115" w:rsidRPr="00994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0DC" w:rsidRPr="00994BC1">
        <w:rPr>
          <w:rFonts w:ascii="Times New Roman" w:eastAsia="Times New Roman" w:hAnsi="Times New Roman" w:cs="Times New Roman"/>
          <w:sz w:val="24"/>
          <w:szCs w:val="24"/>
        </w:rPr>
        <w:t>собирать и консолидировать данные о состоянии противопожарной защиты различных объектов. Для каждого объекта ведется учет имеющегося оборудования. На основании нормативных документов формируется перечень задач по регламентному обслуживанию.</w:t>
      </w:r>
      <w:r w:rsidR="009E23AD" w:rsidRPr="00994BC1">
        <w:rPr>
          <w:rFonts w:ascii="Times New Roman" w:eastAsia="Times New Roman" w:hAnsi="Times New Roman" w:cs="Times New Roman"/>
          <w:sz w:val="24"/>
          <w:szCs w:val="24"/>
        </w:rPr>
        <w:t xml:space="preserve"> Все задачи по регламентному обслуживанию оборудования противопожарной защиты объекта имеют назначенного ответственного исполнителя, по каждой задаче отслеживается состояние ее выполнения. На основании об исполнении задач формируются сводные данные о состоянии защищенности объектов, а также составляются журналы учета технических средств, эксплуатации систем противопожарной защиты, регистрации извещений от автоматики, учета назначений и событий в электронном виде.</w:t>
      </w:r>
    </w:p>
    <w:p w:rsidR="00E656B9" w:rsidRPr="00994BC1" w:rsidRDefault="00E656B9" w:rsidP="006D43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340FA" w:rsidRPr="00994BC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994BC1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внешние интеграции, позволяющие собирать данные с систем «Стрелец мониторинг», «Рубеж», «Болид». </w:t>
      </w:r>
    </w:p>
    <w:p w:rsidR="009E23AD" w:rsidRPr="00994BC1" w:rsidRDefault="009E23AD" w:rsidP="006D43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743" w:rsidRPr="00994BC1" w:rsidRDefault="00F143AF" w:rsidP="006D4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ФУНКЦИОНАЛ ПО</w:t>
      </w:r>
    </w:p>
    <w:p w:rsidR="00D72E84" w:rsidRPr="00994BC1" w:rsidRDefault="007340FA" w:rsidP="006D43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b/>
          <w:sz w:val="24"/>
          <w:szCs w:val="24"/>
        </w:rPr>
        <w:t>1) Система</w:t>
      </w:r>
      <w:r w:rsidR="00D72E84" w:rsidRPr="00994BC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состоит из следующих под</w:t>
      </w:r>
      <w:r w:rsidR="000D445D" w:rsidRPr="00994BC1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 w:rsidR="00D72E84" w:rsidRPr="00994BC1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модулей:</w:t>
      </w:r>
    </w:p>
    <w:p w:rsidR="00D72E84" w:rsidRPr="00994BC1" w:rsidRDefault="00D72E84" w:rsidP="005E2DF4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4BC1">
        <w:rPr>
          <w:rFonts w:ascii="Times New Roman" w:eastAsia="Times New Roman" w:hAnsi="Times New Roman" w:cs="Times New Roman"/>
          <w:b/>
        </w:rPr>
        <w:t>Подпрограмма обеспечения информационной безопасности</w:t>
      </w:r>
      <w:r w:rsidRPr="00994BC1">
        <w:rPr>
          <w:rFonts w:ascii="Times New Roman" w:eastAsia="Times New Roman" w:hAnsi="Times New Roman" w:cs="Times New Roman"/>
        </w:rPr>
        <w:t xml:space="preserve">, предназначенная для контроля доступа </w:t>
      </w:r>
      <w:r w:rsidR="00994BC1">
        <w:rPr>
          <w:rFonts w:ascii="Times New Roman" w:eastAsia="Times New Roman" w:hAnsi="Times New Roman" w:cs="Times New Roman"/>
        </w:rPr>
        <w:t>п</w:t>
      </w:r>
      <w:r w:rsidRPr="00994BC1">
        <w:rPr>
          <w:rFonts w:ascii="Times New Roman" w:eastAsia="Times New Roman" w:hAnsi="Times New Roman" w:cs="Times New Roman"/>
        </w:rPr>
        <w:t>ользователей к данным, которые обрабатывается внутри</w:t>
      </w:r>
      <w:r w:rsidR="00994BC1">
        <w:rPr>
          <w:rFonts w:ascii="Times New Roman" w:eastAsia="Times New Roman" w:hAnsi="Times New Roman" w:cs="Times New Roman"/>
        </w:rPr>
        <w:t xml:space="preserve"> нее</w:t>
      </w:r>
      <w:r w:rsidRPr="00994BC1">
        <w:rPr>
          <w:rFonts w:ascii="Times New Roman" w:eastAsia="Times New Roman" w:hAnsi="Times New Roman" w:cs="Times New Roman"/>
        </w:rPr>
        <w:t>. Осуществляется на базе сервера, предоставляющим доступ к виртуальной частной сети со специализированным именным зашифрованным ключом.</w:t>
      </w:r>
    </w:p>
    <w:p w:rsidR="00D72E84" w:rsidRPr="00994BC1" w:rsidRDefault="00D72E84" w:rsidP="005E2DF4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4BC1">
        <w:rPr>
          <w:rFonts w:ascii="Times New Roman" w:eastAsia="Times New Roman" w:hAnsi="Times New Roman" w:cs="Times New Roman"/>
          <w:b/>
        </w:rPr>
        <w:t xml:space="preserve">Подпрограмма </w:t>
      </w:r>
      <w:proofErr w:type="spellStart"/>
      <w:r w:rsidRPr="00994BC1">
        <w:rPr>
          <w:rFonts w:ascii="Times New Roman" w:eastAsia="Times New Roman" w:hAnsi="Times New Roman" w:cs="Times New Roman"/>
          <w:b/>
        </w:rPr>
        <w:t>балансировщика</w:t>
      </w:r>
      <w:proofErr w:type="spellEnd"/>
      <w:r w:rsidRPr="00994BC1">
        <w:rPr>
          <w:rFonts w:ascii="Times New Roman" w:eastAsia="Times New Roman" w:hAnsi="Times New Roman" w:cs="Times New Roman"/>
          <w:b/>
        </w:rPr>
        <w:t xml:space="preserve"> задач</w:t>
      </w:r>
      <w:r w:rsidR="00FF58E4" w:rsidRPr="00994BC1">
        <w:rPr>
          <w:rFonts w:ascii="Times New Roman" w:eastAsia="Times New Roman" w:hAnsi="Times New Roman" w:cs="Times New Roman"/>
        </w:rPr>
        <w:t>;</w:t>
      </w:r>
    </w:p>
    <w:p w:rsidR="00D72E84" w:rsidRPr="00994BC1" w:rsidRDefault="00D72E84" w:rsidP="005E2DF4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4BC1">
        <w:rPr>
          <w:rFonts w:ascii="Times New Roman" w:eastAsia="Times New Roman" w:hAnsi="Times New Roman" w:cs="Times New Roman"/>
          <w:b/>
        </w:rPr>
        <w:t xml:space="preserve">Модуль </w:t>
      </w:r>
      <w:proofErr w:type="spellStart"/>
      <w:r w:rsidRPr="00994BC1">
        <w:rPr>
          <w:rFonts w:ascii="Times New Roman" w:eastAsia="Times New Roman" w:hAnsi="Times New Roman" w:cs="Times New Roman"/>
          <w:b/>
        </w:rPr>
        <w:t>Backend</w:t>
      </w:r>
      <w:proofErr w:type="spellEnd"/>
      <w:r w:rsidRPr="00994BC1">
        <w:rPr>
          <w:rFonts w:ascii="Times New Roman" w:eastAsia="Times New Roman" w:hAnsi="Times New Roman" w:cs="Times New Roman"/>
          <w:b/>
        </w:rPr>
        <w:t>, предоставляющий REST API</w:t>
      </w:r>
      <w:r w:rsidRPr="00994BC1">
        <w:rPr>
          <w:rFonts w:ascii="Times New Roman" w:eastAsia="Times New Roman" w:hAnsi="Times New Roman" w:cs="Times New Roman"/>
        </w:rPr>
        <w:t>:</w:t>
      </w:r>
    </w:p>
    <w:p w:rsidR="00D72E84" w:rsidRPr="00994BC1" w:rsidRDefault="00D72E84" w:rsidP="006D43B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sz w:val="24"/>
          <w:szCs w:val="24"/>
        </w:rPr>
        <w:t>- Доступ к личным кабинетам предусмотренных ролей;</w:t>
      </w:r>
    </w:p>
    <w:p w:rsidR="00D72E84" w:rsidRPr="00994BC1" w:rsidRDefault="00D72E84" w:rsidP="006D43B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94BC1">
        <w:rPr>
          <w:rFonts w:ascii="Times New Roman" w:eastAsia="Times New Roman" w:hAnsi="Times New Roman" w:cs="Times New Roman"/>
          <w:sz w:val="24"/>
          <w:szCs w:val="24"/>
        </w:rPr>
        <w:t>Микросервисы</w:t>
      </w:r>
      <w:proofErr w:type="spellEnd"/>
      <w:r w:rsidRPr="00994BC1">
        <w:rPr>
          <w:rFonts w:ascii="Times New Roman" w:eastAsia="Times New Roman" w:hAnsi="Times New Roman" w:cs="Times New Roman"/>
          <w:sz w:val="24"/>
          <w:szCs w:val="24"/>
        </w:rPr>
        <w:t xml:space="preserve"> внешних интеграций;</w:t>
      </w:r>
    </w:p>
    <w:p w:rsidR="00D72E84" w:rsidRPr="00994BC1" w:rsidRDefault="00D72E84" w:rsidP="006D43B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sz w:val="24"/>
          <w:szCs w:val="24"/>
        </w:rPr>
        <w:t xml:space="preserve">- АРМ модули интеграций с </w:t>
      </w:r>
      <w:r w:rsidR="004A0291" w:rsidRPr="00994BC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94BC1">
        <w:rPr>
          <w:rFonts w:ascii="Times New Roman" w:eastAsia="Times New Roman" w:hAnsi="Times New Roman" w:cs="Times New Roman"/>
          <w:sz w:val="24"/>
          <w:szCs w:val="24"/>
        </w:rPr>
        <w:t>ми автоматизации;</w:t>
      </w:r>
    </w:p>
    <w:p w:rsidR="00D72E84" w:rsidRPr="00994BC1" w:rsidRDefault="00D72E84" w:rsidP="006D43B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BC1">
        <w:rPr>
          <w:rFonts w:ascii="Times New Roman" w:eastAsia="Times New Roman" w:hAnsi="Times New Roman" w:cs="Times New Roman"/>
          <w:sz w:val="24"/>
          <w:szCs w:val="24"/>
        </w:rPr>
        <w:t>- Работа со всеми видами задач.</w:t>
      </w:r>
    </w:p>
    <w:p w:rsidR="00994BC1" w:rsidRPr="00994BC1" w:rsidRDefault="00D72E84" w:rsidP="005E2DF4">
      <w:pPr>
        <w:pStyle w:val="a5"/>
        <w:numPr>
          <w:ilvl w:val="0"/>
          <w:numId w:val="6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94BC1">
        <w:rPr>
          <w:rFonts w:ascii="Times New Roman" w:eastAsia="Times New Roman" w:hAnsi="Times New Roman" w:cs="Times New Roman"/>
          <w:b/>
        </w:rPr>
        <w:lastRenderedPageBreak/>
        <w:t xml:space="preserve">Модуль внешних интерфейсов, взаимодействующего с API </w:t>
      </w:r>
      <w:proofErr w:type="spellStart"/>
      <w:r w:rsidRPr="00994BC1">
        <w:rPr>
          <w:rFonts w:ascii="Times New Roman" w:eastAsia="Times New Roman" w:hAnsi="Times New Roman" w:cs="Times New Roman"/>
          <w:b/>
        </w:rPr>
        <w:t>Backend</w:t>
      </w:r>
      <w:proofErr w:type="spellEnd"/>
      <w:r w:rsidRPr="00994BC1">
        <w:rPr>
          <w:rFonts w:ascii="Times New Roman" w:eastAsia="Times New Roman" w:hAnsi="Times New Roman" w:cs="Times New Roman"/>
          <w:b/>
        </w:rPr>
        <w:t>-модуля</w:t>
      </w:r>
      <w:r w:rsidRPr="00994BC1">
        <w:rPr>
          <w:rFonts w:ascii="Times New Roman" w:eastAsia="Times New Roman" w:hAnsi="Times New Roman" w:cs="Times New Roman"/>
        </w:rPr>
        <w:t>.</w:t>
      </w:r>
    </w:p>
    <w:p w:rsidR="00994BC1" w:rsidRPr="00994BC1" w:rsidRDefault="00994BC1" w:rsidP="00994BC1">
      <w:pPr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Объектами автоматизации являются организации с противопожарным оборудованием.</w:t>
      </w:r>
    </w:p>
    <w:p w:rsidR="00994BC1" w:rsidRPr="00994BC1" w:rsidRDefault="00994BC1" w:rsidP="00994BC1">
      <w:pPr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Автоматизированными процессами являются:</w:t>
      </w:r>
    </w:p>
    <w:p w:rsidR="00994BC1" w:rsidRPr="00994BC1" w:rsidRDefault="00994BC1" w:rsidP="005E2DF4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Генерация регламентных задач по обслуживанию оборудования;</w:t>
      </w:r>
    </w:p>
    <w:p w:rsidR="00994BC1" w:rsidRPr="00994BC1" w:rsidRDefault="00994BC1" w:rsidP="005E2DF4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Генерация регламентных задач по замене оборудования с истекшим сроком службы;</w:t>
      </w:r>
    </w:p>
    <w:p w:rsidR="005E2DF4" w:rsidRDefault="00994BC1" w:rsidP="005E2DF4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Ведение журналов учета и эксплуатации оборудования противопожарных систем;</w:t>
      </w:r>
    </w:p>
    <w:p w:rsidR="00FF58E4" w:rsidRPr="005E2DF4" w:rsidRDefault="005E2DF4" w:rsidP="005E2DF4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2DF4">
        <w:rPr>
          <w:rFonts w:ascii="Times New Roman" w:hAnsi="Times New Roman" w:cs="Times New Roman"/>
        </w:rPr>
        <w:t>Мониторинг состояния противопожарного оборудования,</w:t>
      </w:r>
      <w:r w:rsidR="00994BC1" w:rsidRPr="005E2DF4">
        <w:rPr>
          <w:rFonts w:ascii="Times New Roman" w:hAnsi="Times New Roman" w:cs="Times New Roman"/>
        </w:rPr>
        <w:t xml:space="preserve"> установленного на объекте</w:t>
      </w:r>
      <w:r w:rsidRPr="005E2DF4">
        <w:rPr>
          <w:rFonts w:ascii="Times New Roman" w:hAnsi="Times New Roman" w:cs="Times New Roman"/>
        </w:rPr>
        <w:t>.</w:t>
      </w:r>
    </w:p>
    <w:p w:rsidR="005E2DF4" w:rsidRDefault="005E2DF4" w:rsidP="005E2DF4">
      <w:pPr>
        <w:rPr>
          <w:rFonts w:ascii="Times New Roman" w:hAnsi="Times New Roman" w:cs="Times New Roman"/>
          <w:sz w:val="24"/>
          <w:szCs w:val="24"/>
        </w:rPr>
      </w:pPr>
    </w:p>
    <w:p w:rsidR="005E2DF4" w:rsidRPr="005E2DF4" w:rsidRDefault="005E2DF4" w:rsidP="005E2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функциональные подсистемы</w:t>
      </w:r>
      <w:r w:rsidRPr="005E2DF4">
        <w:rPr>
          <w:rFonts w:ascii="Times New Roman" w:hAnsi="Times New Roman" w:cs="Times New Roman"/>
          <w:sz w:val="24"/>
          <w:szCs w:val="24"/>
        </w:rPr>
        <w:t>:</w:t>
      </w:r>
      <w:r w:rsidRPr="005E2DF4">
        <w:rPr>
          <w:rFonts w:ascii="Times New Roman" w:hAnsi="Times New Roman" w:cs="Times New Roman"/>
          <w:sz w:val="24"/>
          <w:szCs w:val="24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авторизации и регистрации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разграничения прав доступа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интерфейса личного кабинета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управления организациями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управления объектами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учета оборудования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пользовательских и справочных регламентов обслуживания оборудования</w:t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учета оборудования на объекте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Процесс добавления оборудования в Систему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управления задачами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формирования данных в журналы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сбора и генерации аналитики по задачам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интеграций с системами безопасности и автоматизации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Эксплуатация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Планы помещений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Планирование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Проверка работоспособности</w:t>
      </w:r>
      <w:r w:rsidRPr="005E2DF4">
        <w:rPr>
          <w:rFonts w:ascii="Times New Roman" w:hAnsi="Times New Roman" w:cs="Times New Roman"/>
        </w:rPr>
        <w:tab/>
      </w:r>
    </w:p>
    <w:p w:rsid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Документы</w:t>
      </w:r>
    </w:p>
    <w:p w:rsidR="005E2DF4" w:rsidRDefault="005E2DF4" w:rsidP="005E2DF4">
      <w:pPr>
        <w:pStyle w:val="a5"/>
        <w:numPr>
          <w:ilvl w:val="0"/>
          <w:numId w:val="6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5E2DF4">
        <w:rPr>
          <w:rFonts w:ascii="Times New Roman" w:hAnsi="Times New Roman" w:cs="Times New Roman"/>
        </w:rPr>
        <w:t>Подсистема интеграции с билингвой системой</w:t>
      </w:r>
      <w:r w:rsidRPr="005E2DF4">
        <w:rPr>
          <w:rFonts w:ascii="Times New Roman" w:hAnsi="Times New Roman" w:cs="Times New Roman"/>
        </w:rPr>
        <w:tab/>
      </w:r>
    </w:p>
    <w:p w:rsidR="005E2DF4" w:rsidRPr="005E2DF4" w:rsidRDefault="005E2DF4" w:rsidP="005E2DF4">
      <w:pPr>
        <w:pStyle w:val="a5"/>
        <w:spacing w:before="0" w:after="0" w:line="276" w:lineRule="auto"/>
        <w:jc w:val="both"/>
        <w:rPr>
          <w:rFonts w:ascii="Times New Roman" w:hAnsi="Times New Roman" w:cs="Times New Roman"/>
        </w:rPr>
      </w:pPr>
    </w:p>
    <w:p w:rsidR="00FF58E4" w:rsidRPr="00994BC1" w:rsidRDefault="007340FA" w:rsidP="006D4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F58E4" w:rsidRPr="00994BC1">
        <w:rPr>
          <w:rFonts w:ascii="Times New Roman" w:hAnsi="Times New Roman" w:cs="Times New Roman"/>
          <w:b/>
          <w:sz w:val="24"/>
          <w:szCs w:val="24"/>
        </w:rPr>
        <w:t>Функциональные возможности подсистем</w:t>
      </w:r>
    </w:p>
    <w:p w:rsidR="007340FA" w:rsidRPr="00994BC1" w:rsidRDefault="007340FA" w:rsidP="007340FA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7" w:name="_Toc173992476"/>
      <w:r w:rsidRPr="00994BC1">
        <w:rPr>
          <w:rFonts w:ascii="Times New Roman" w:hAnsi="Times New Roman" w:cs="Times New Roman"/>
          <w:sz w:val="24"/>
          <w:szCs w:val="24"/>
        </w:rPr>
        <w:t>2.1. Подсистема авторизации и регистрации</w:t>
      </w:r>
      <w:bookmarkEnd w:id="7"/>
    </w:p>
    <w:p w:rsidR="007340FA" w:rsidRPr="00994BC1" w:rsidRDefault="007340FA" w:rsidP="007340FA">
      <w:pPr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Разработка подсистемы авторизации и регистрации направлена на решение следующих задач:</w:t>
      </w:r>
    </w:p>
    <w:p w:rsidR="007340FA" w:rsidRPr="00994BC1" w:rsidRDefault="007340FA" w:rsidP="005E2DF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Идентификация, аутентификация и авторизация пользователя - проверка подлинности пользователя и предоставление прав.</w:t>
      </w:r>
    </w:p>
    <w:p w:rsidR="007340FA" w:rsidRPr="00994BC1" w:rsidRDefault="007340FA" w:rsidP="005E2DF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Регистрация пользователя - добавление нового пользователя в Систему, включая сбор и сохранение его идентификационных данных.</w:t>
      </w:r>
    </w:p>
    <w:p w:rsidR="007340FA" w:rsidRPr="00994BC1" w:rsidRDefault="007340FA" w:rsidP="007340FA">
      <w:pPr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авторизации и регистрации</w:t>
      </w:r>
    </w:p>
    <w:p w:rsidR="007340FA" w:rsidRPr="00994BC1" w:rsidRDefault="007340FA" w:rsidP="007340FA">
      <w:pPr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Авторизация пользователя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Получение доступа к Системе возможно только для зарегистрированных пользователей на основании введения корректного логина и пароля. В качестве логина используется </w:t>
      </w:r>
      <w:r w:rsidRPr="00994BC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электронная почта пользователя, в качестве пароля произвольный набор символов, указанный пользователем при регистрации.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Процедура регистрации в настоящем документе описывает все возможные виды регистраций. Иные способы возможны при ручном вмешательства супер-администратора.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Регистрация абонента является важным событием для системы.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Регистрация осуществляется через основную форму на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-сайте системы и предусматривает загрузку юридических документов, таких как, сканированные документы: ОГРН, ИНН, ЕГРЮЛ* После заполнения формы абонент не получает подтверждения до тех пор, пока администратор системы, получивший </w:t>
      </w:r>
      <w:proofErr w:type="gramStart"/>
      <w:r w:rsidRPr="00994BC1">
        <w:rPr>
          <w:rFonts w:ascii="Times New Roman" w:hAnsi="Times New Roman" w:cs="Times New Roman"/>
          <w:sz w:val="24"/>
          <w:szCs w:val="24"/>
        </w:rPr>
        <w:t>соответствующую заявку</w:t>
      </w:r>
      <w:proofErr w:type="gramEnd"/>
      <w:r w:rsidRPr="00994BC1">
        <w:rPr>
          <w:rFonts w:ascii="Times New Roman" w:hAnsi="Times New Roman" w:cs="Times New Roman"/>
          <w:sz w:val="24"/>
          <w:szCs w:val="24"/>
        </w:rPr>
        <w:t xml:space="preserve"> не удостоверится в подлинности документов.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случае успешного прохождения требований службы безопасности и его сверки с существующим реестром - абоненту с подтверждением его статуса направляется электронное письмо о его успешной регистрации, где содержится логин и пароль для входа в систему.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случае отклонения службы безопасности - направляется отказ.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Регистрация ответственного. По данной роли предусматривается регистрация подрядчика, который отвечает за вид или тип (или нескольких видов) конкретного оборудования на объекте или нескольких объектов. Регистрация данной роли предусмотрена двумя способами: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Способ первый: в данном случае абонент уже имеет действующий договор подряда с абонента. В таком случае абонент может самостоятельно зарегистрировать подрядчика (ответственного) или направить ему приглашение на самостоятельную регистрацию.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Способ второй: исполнители по аналогии (подрядчики) с абонентами имеют самостоятельную возможность отправить заявку на регистрацию в системе, приложив комплект документов, включая: ИНН, ОГРН, сертификаты на имеющиеся обслуживание оборудования, а также договора с зарегистрированными компаниями, указав прямую связку на вид и тип обслуживаемого оборудования по имеющемуся контракту.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 xml:space="preserve">Регистрация пользователей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Пользователь может быть зарегистрирован только через интерфейс ответственного, либо через интерфейс абонента.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случае если такое физическое лицо уже существует в системе - абоненту/ответственному будет отображаться диалоговое окно, где будет выведено, что данное физическое лицо уже есть в системе - после чего будет предоставлен выбор: привязать это физическое лицо к данной организации или создать как отдельное новое. Если физическое лицо является новым - на электронную почта данного физического лица будет направлено приглашение на загрузку мобильного приложения и доступ к личному кабинету, а также доступ к смене пароля.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 регистрации необходимо предусмотреть сбор следующих сведений о пользователе:</w:t>
      </w:r>
    </w:p>
    <w:p w:rsidR="007340FA" w:rsidRPr="00994BC1" w:rsidRDefault="007340FA" w:rsidP="005E2DF4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ФИО;</w:t>
      </w:r>
    </w:p>
    <w:p w:rsidR="007340FA" w:rsidRPr="00994BC1" w:rsidRDefault="007340FA" w:rsidP="005E2DF4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C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>;</w:t>
      </w:r>
    </w:p>
    <w:p w:rsidR="007340FA" w:rsidRPr="00994BC1" w:rsidRDefault="007340FA" w:rsidP="005E2DF4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Телефон.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Доступна проверка корректности введенного адреса электронной почты с помощью отправки подтверждения на указанный почтовый ящик.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качестве пароля используется произвольная последовательность символов, вводимая пользователем после подтверждения электронной почты.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паролю: </w:t>
      </w:r>
    </w:p>
    <w:p w:rsidR="007340FA" w:rsidRPr="00994BC1" w:rsidRDefault="007340FA" w:rsidP="005E2DF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Длина минимум 8 знаков;</w:t>
      </w:r>
    </w:p>
    <w:p w:rsidR="007340FA" w:rsidRPr="00994BC1" w:rsidRDefault="007340FA" w:rsidP="005E2DF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Минимум одна цифра;</w:t>
      </w:r>
    </w:p>
    <w:p w:rsidR="007340FA" w:rsidRPr="00994BC1" w:rsidRDefault="007340FA" w:rsidP="005E2DF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Минимум одна заглавная буква;</w:t>
      </w:r>
    </w:p>
    <w:p w:rsidR="007340FA" w:rsidRPr="00994BC1" w:rsidRDefault="007340FA" w:rsidP="005E2DF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Минимум одна строчная буква;</w:t>
      </w:r>
    </w:p>
    <w:p w:rsidR="007340FA" w:rsidRPr="00994BC1" w:rsidRDefault="007340FA" w:rsidP="005E2DF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Минимум один символ.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После регистрации пользователю доступно добавление новой организации в Систему. Зарегистрированным пользователям, которые являются сотрудниками организации, направляется ссылка с приглашением. 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73992477"/>
      <w:r w:rsidRPr="00994BC1">
        <w:rPr>
          <w:rFonts w:ascii="Times New Roman" w:hAnsi="Times New Roman" w:cs="Times New Roman"/>
          <w:sz w:val="24"/>
          <w:szCs w:val="24"/>
        </w:rPr>
        <w:t>2.2. Подсистема разграничения прав доступа</w:t>
      </w:r>
      <w:bookmarkEnd w:id="8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Разработка подсистемы разграничения прав доступа направлена на решение задачи по разграничению прав доступа. Роль </w:t>
      </w:r>
      <w:proofErr w:type="gramStart"/>
      <w:r w:rsidRPr="00994BC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994BC1">
        <w:rPr>
          <w:rFonts w:ascii="Times New Roman" w:hAnsi="Times New Roman" w:cs="Times New Roman"/>
          <w:sz w:val="24"/>
          <w:szCs w:val="24"/>
        </w:rPr>
        <w:t xml:space="preserve"> набор прав доступа, который необходим пользователю или группе пользователей для выполнения определенных рабочих задач. Ролевая модель Системы реализуется на основе “масочного типа”: на роли накладываются различные маски доступа.  Суперпользователь имеет доступ ко всем элементам личного кабинета. Далее в соответствии с ролевой моделью пользователям постепенно ограничивается доступ. </w:t>
      </w:r>
      <w:r w:rsidRPr="00994BC1">
        <w:rPr>
          <w:rFonts w:ascii="Times New Roman" w:hAnsi="Times New Roman" w:cs="Times New Roman"/>
          <w:sz w:val="24"/>
          <w:szCs w:val="24"/>
        </w:rPr>
        <w:br/>
        <w:t xml:space="preserve">Подробнее с масками доступа в Системе можно ознакомиться в Приложении 1 данного документа.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разграничения прав доступа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 умолчанию в Системе имеются следующие роли:</w:t>
      </w:r>
    </w:p>
    <w:p w:rsidR="007340FA" w:rsidRPr="00994BC1" w:rsidRDefault="007340FA" w:rsidP="005E2DF4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Суперпользователь;</w:t>
      </w:r>
    </w:p>
    <w:p w:rsidR="007340FA" w:rsidRPr="00994BC1" w:rsidRDefault="007340FA" w:rsidP="005E2DF4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Региональный Администратор</w:t>
      </w:r>
      <w:r w:rsidRPr="00994BC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340FA" w:rsidRPr="00994BC1" w:rsidRDefault="007340FA" w:rsidP="005E2DF4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Администратор объекта;</w:t>
      </w:r>
    </w:p>
    <w:p w:rsidR="007340FA" w:rsidRPr="00994BC1" w:rsidRDefault="007340FA" w:rsidP="005E2DF4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Руководитель;</w:t>
      </w:r>
    </w:p>
    <w:p w:rsidR="007340FA" w:rsidRPr="00994BC1" w:rsidRDefault="007340FA" w:rsidP="005E2DF4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2711782"/>
      <w:r w:rsidRPr="00994BC1">
        <w:rPr>
          <w:rFonts w:ascii="Times New Roman" w:hAnsi="Times New Roman" w:cs="Times New Roman"/>
          <w:sz w:val="24"/>
          <w:szCs w:val="24"/>
        </w:rPr>
        <w:t>Техник-интегратор</w:t>
      </w:r>
      <w:bookmarkEnd w:id="9"/>
      <w:r w:rsidRPr="00994BC1">
        <w:rPr>
          <w:rFonts w:ascii="Times New Roman" w:hAnsi="Times New Roman" w:cs="Times New Roman"/>
          <w:sz w:val="24"/>
          <w:szCs w:val="24"/>
        </w:rPr>
        <w:t>;</w:t>
      </w:r>
    </w:p>
    <w:p w:rsidR="007340FA" w:rsidRPr="00994BC1" w:rsidRDefault="007340FA" w:rsidP="005E2DF4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Ответственный;  </w:t>
      </w:r>
    </w:p>
    <w:p w:rsidR="007340FA" w:rsidRPr="00994BC1" w:rsidRDefault="007340FA" w:rsidP="005E2DF4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Сотрудник.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Роль “Суперпользователь”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Пользователь имеет доступ ко всей функциональности Системы, имеет права на создание, редактирование и удаление информации в справочниках Системы включая:</w:t>
      </w:r>
    </w:p>
    <w:p w:rsidR="007340FA" w:rsidRPr="00994BC1" w:rsidRDefault="007340FA" w:rsidP="005E2DF4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Вид оборудования;</w:t>
      </w:r>
    </w:p>
    <w:p w:rsidR="007340FA" w:rsidRPr="00994BC1" w:rsidRDefault="007340FA" w:rsidP="005E2DF4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Тип оборудования;</w:t>
      </w:r>
    </w:p>
    <w:p w:rsidR="007340FA" w:rsidRPr="00994BC1" w:rsidRDefault="007340FA" w:rsidP="005E2DF4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Регламенты обслуживания оборудования объектов противопожарной защиты;</w:t>
      </w:r>
    </w:p>
    <w:p w:rsidR="007340FA" w:rsidRPr="00994BC1" w:rsidRDefault="007340FA" w:rsidP="005E2DF4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Управление организациями.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Роль “Региональный Администратор”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Региональный Администратор имеет все возможности Суперпользователя, ограничиваясь функционалом по указанному региону.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Роль “Администратор объекта”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Пользователю доступен следующий функционал:</w:t>
      </w:r>
    </w:p>
    <w:p w:rsidR="007340FA" w:rsidRPr="00994BC1" w:rsidRDefault="007340FA" w:rsidP="005E2DF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Настройки юридического лица (или множества юридических лиц) абонента;</w:t>
      </w:r>
    </w:p>
    <w:p w:rsidR="007340FA" w:rsidRPr="00994BC1" w:rsidRDefault="007340FA" w:rsidP="005E2DF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Список обслуживаемых объектов абонента;</w:t>
      </w:r>
    </w:p>
    <w:p w:rsidR="007340FA" w:rsidRPr="00994BC1" w:rsidRDefault="007340FA" w:rsidP="005E2DF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Настройки оповещений;</w:t>
      </w:r>
    </w:p>
    <w:p w:rsidR="007340FA" w:rsidRPr="00994BC1" w:rsidRDefault="007340FA" w:rsidP="005E2DF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Создание схемы помещений, управление оборудованием на схеме;</w:t>
      </w:r>
    </w:p>
    <w:p w:rsidR="007340FA" w:rsidRPr="00994BC1" w:rsidRDefault="007340FA" w:rsidP="005E2DF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Управление интеграциями с системами безопасности и автоматизации;</w:t>
      </w:r>
    </w:p>
    <w:p w:rsidR="007340FA" w:rsidRPr="00994BC1" w:rsidRDefault="007340FA" w:rsidP="005E2DF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Создание дополнительных ролей;</w:t>
      </w:r>
    </w:p>
    <w:p w:rsidR="007340FA" w:rsidRPr="00994BC1" w:rsidRDefault="007340FA" w:rsidP="005E2DF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Настройка интерфейса Личного кабинета для создаваемых ролей;</w:t>
      </w:r>
    </w:p>
    <w:p w:rsidR="007340FA" w:rsidRPr="00994BC1" w:rsidRDefault="007340FA" w:rsidP="005E2DF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Осуществляет интеграцию цифровой подписи;</w:t>
      </w:r>
    </w:p>
    <w:p w:rsidR="007340FA" w:rsidRPr="00994BC1" w:rsidRDefault="007340FA" w:rsidP="005E2DF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Осуществляет интеграцию подписи с помощью простой электронной подписи;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Роль “Руководитель”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Пользователю доступен следующий функционал:</w:t>
      </w:r>
    </w:p>
    <w:p w:rsidR="007340FA" w:rsidRPr="00994BC1" w:rsidRDefault="007340FA" w:rsidP="005E2DF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Просмотр панели мониторинга;</w:t>
      </w:r>
    </w:p>
    <w:p w:rsidR="007340FA" w:rsidRPr="00994BC1" w:rsidRDefault="007340FA" w:rsidP="005E2DF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Доступ к инструментам аналитики;</w:t>
      </w:r>
    </w:p>
    <w:p w:rsidR="007340FA" w:rsidRPr="00994BC1" w:rsidRDefault="007340FA" w:rsidP="005E2DF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Контроль уведомлений: о неисправностях, об отработки аварийных и критических событий;</w:t>
      </w:r>
    </w:p>
    <w:p w:rsidR="007340FA" w:rsidRPr="00994BC1" w:rsidRDefault="007340FA" w:rsidP="005E2DF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Информация о просроченных задачах, о задачах, срок которых приближается к завершению;</w:t>
      </w:r>
    </w:p>
    <w:p w:rsidR="007340FA" w:rsidRPr="00994BC1" w:rsidRDefault="007340FA" w:rsidP="005E2DF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Мануальное создание задач и группы задач, удаление и приостановка задач;</w:t>
      </w:r>
    </w:p>
    <w:p w:rsidR="007340FA" w:rsidRPr="00994BC1" w:rsidRDefault="007340FA" w:rsidP="005E2DF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Принятие отчетов от Ответственного;</w:t>
      </w:r>
    </w:p>
    <w:p w:rsidR="007340FA" w:rsidRPr="00994BC1" w:rsidRDefault="007340FA" w:rsidP="005E2DF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Мануальное создание отчетов;</w:t>
      </w:r>
    </w:p>
    <w:p w:rsidR="007340FA" w:rsidRPr="00994BC1" w:rsidRDefault="007340FA" w:rsidP="005E2DF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Мануальный запуск работ по регламентам.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Роль “Техник-интегратор”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Пользователю доступен следующий функционал:</w:t>
      </w:r>
    </w:p>
    <w:p w:rsidR="007340FA" w:rsidRPr="00994BC1" w:rsidRDefault="007340FA" w:rsidP="005E2DF4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Добавление оборудования;</w:t>
      </w:r>
    </w:p>
    <w:p w:rsidR="007340FA" w:rsidRPr="00994BC1" w:rsidRDefault="007340FA" w:rsidP="005E2DF4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Связь оборудования с Сотрудником и Ответственным, обслуживающим конкретный вид и/или тип оборудования.</w:t>
      </w:r>
    </w:p>
    <w:p w:rsidR="007340FA" w:rsidRPr="00994BC1" w:rsidRDefault="007340FA" w:rsidP="005E2DF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02E93C" wp14:editId="61BA6DCC">
            <wp:extent cx="6329459" cy="216273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24" cy="217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Рисунок 1 - Пример установки связей юридического лица с объектом и Ответственными 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Роль “Ответственный”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Роль Ответственный становится доступна после создания минимум одного сотрудника. В случае, если абонент не привлекает сотрудников - исполнителя и осуществляет выполнение задач силами штата, заказчик принимает роль Ответственного на собственное юридическое лицо. При этом при регистрации абонент может указать отдел или должностное лицо, принимающее ответственность за выполнение задач.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Регистрация роли Ответственный в качестве юридического лица возможна несколькими способами:</w:t>
      </w:r>
    </w:p>
    <w:p w:rsidR="007340FA" w:rsidRPr="00994BC1" w:rsidRDefault="007340FA" w:rsidP="005E2DF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 интеграции, на шаге связки оборудования;</w:t>
      </w:r>
    </w:p>
    <w:p w:rsidR="007340FA" w:rsidRPr="00994BC1" w:rsidRDefault="007340FA" w:rsidP="005E2DF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личном кабинете Руководителя, в разделе «Ответственные»;</w:t>
      </w:r>
    </w:p>
    <w:p w:rsidR="007340FA" w:rsidRPr="00994BC1" w:rsidRDefault="007340FA" w:rsidP="005E2DF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 заявке на регистрацию через форму на сайте. 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Пользователю доступен следующий функционал:</w:t>
      </w:r>
    </w:p>
    <w:p w:rsidR="007340FA" w:rsidRPr="00994BC1" w:rsidRDefault="007340FA" w:rsidP="005E2DF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Создание и ведение учетных записей Сотрудников;</w:t>
      </w:r>
    </w:p>
    <w:p w:rsidR="007340FA" w:rsidRPr="00994BC1" w:rsidRDefault="007340FA" w:rsidP="005E2DF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Контроль подписей Сотрудников;</w:t>
      </w:r>
    </w:p>
    <w:p w:rsidR="007340FA" w:rsidRPr="00994BC1" w:rsidRDefault="007340FA" w:rsidP="005E2DF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Контроль исполнения задач;</w:t>
      </w:r>
    </w:p>
    <w:p w:rsidR="007340FA" w:rsidRPr="00994BC1" w:rsidRDefault="007340FA" w:rsidP="005E2DF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Назначение и переназначение Сотрудников на задачи;</w:t>
      </w:r>
    </w:p>
    <w:p w:rsidR="007340FA" w:rsidRPr="00994BC1" w:rsidRDefault="007340FA" w:rsidP="005E2DF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Доступ к видам и типам доступного оборудования;</w:t>
      </w:r>
    </w:p>
    <w:p w:rsidR="007340FA" w:rsidRPr="00994BC1" w:rsidRDefault="007340FA" w:rsidP="005E2DF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Подтверждение работоспособности оборудования;</w:t>
      </w:r>
    </w:p>
    <w:p w:rsidR="007340FA" w:rsidRPr="00994BC1" w:rsidRDefault="007340FA" w:rsidP="005E2DF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Формирование отчетов;</w:t>
      </w:r>
    </w:p>
    <w:p w:rsidR="007340FA" w:rsidRPr="00994BC1" w:rsidRDefault="007340FA" w:rsidP="005E2DF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Подпись отчетов;</w:t>
      </w:r>
    </w:p>
    <w:p w:rsidR="007340FA" w:rsidRPr="00994BC1" w:rsidRDefault="007340FA" w:rsidP="005E2DF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Формирование и подпись актов.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Роль “Сотрудник”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Сотруднику доступен следующий функционал:</w:t>
      </w:r>
    </w:p>
    <w:p w:rsidR="007340FA" w:rsidRPr="00994BC1" w:rsidRDefault="007340FA" w:rsidP="005E2DF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Информация об утвержденным статусе сертификации сотрудника и прохождении обучения в Системе;</w:t>
      </w:r>
    </w:p>
    <w:p w:rsidR="007340FA" w:rsidRPr="00994BC1" w:rsidRDefault="007340FA" w:rsidP="005E2DF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Осуществляет подпись с помощью простой электронной подписи; </w:t>
      </w:r>
    </w:p>
    <w:p w:rsidR="007340FA" w:rsidRPr="00994BC1" w:rsidRDefault="007340FA" w:rsidP="005E2DF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Осуществляет подпись с помощью Портала Госуслуги (ЕСИА);</w:t>
      </w:r>
    </w:p>
    <w:p w:rsidR="007340FA" w:rsidRPr="00994BC1" w:rsidRDefault="007340FA" w:rsidP="005E2DF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Внесение контактных данных организаций;</w:t>
      </w:r>
    </w:p>
    <w:p w:rsidR="007340FA" w:rsidRPr="00994BC1" w:rsidRDefault="007340FA" w:rsidP="005E2DF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Работа с задачами: просмотр открытых, назначенных, просроченных, долгосрочно-планируемых задач, составление актов по задачам, доступ к схемам помещений.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73992478"/>
      <w:r w:rsidRPr="00994BC1">
        <w:rPr>
          <w:rFonts w:ascii="Times New Roman" w:hAnsi="Times New Roman" w:cs="Times New Roman"/>
          <w:sz w:val="24"/>
          <w:szCs w:val="24"/>
        </w:rPr>
        <w:t>2.3. Подсистема интерфейса личного кабинета</w:t>
      </w:r>
      <w:bookmarkEnd w:id="10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Разработка подсистемы личного кабинета направлена на решение задачи взаимодействия пользователя с информацией и функционалом, доступным для него в соответствии с его ролью в Системе.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рамках личного кабинета доступны следующие разделы: </w:t>
      </w:r>
    </w:p>
    <w:p w:rsidR="007340FA" w:rsidRPr="00994BC1" w:rsidRDefault="007340FA" w:rsidP="005E2DF4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Настройки;</w:t>
      </w:r>
    </w:p>
    <w:p w:rsidR="007340FA" w:rsidRPr="00994BC1" w:rsidRDefault="007340FA" w:rsidP="005E2DF4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Задачи;</w:t>
      </w:r>
    </w:p>
    <w:p w:rsidR="007340FA" w:rsidRPr="00994BC1" w:rsidRDefault="007340FA" w:rsidP="005E2DF4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Регламенты;</w:t>
      </w:r>
    </w:p>
    <w:p w:rsidR="007340FA" w:rsidRPr="00994BC1" w:rsidRDefault="007340FA" w:rsidP="005E2DF4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7340FA" w:rsidRPr="00994BC1" w:rsidRDefault="007340FA" w:rsidP="005E2DF4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Объекты;</w:t>
      </w:r>
    </w:p>
    <w:p w:rsidR="007340FA" w:rsidRPr="00994BC1" w:rsidRDefault="007340FA" w:rsidP="005E2DF4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Журналы;</w:t>
      </w:r>
    </w:p>
    <w:p w:rsidR="007340FA" w:rsidRPr="00994BC1" w:rsidRDefault="007340FA" w:rsidP="005E2DF4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Эксплуатация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Навигация осуществляется с помощью панели навигации.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личного кабинета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Раздел Настройки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разделе настройки пользователям доступны для изменения личные данные, контактная информация. Реализована возможность привязки аккаунта к простой электронной подписи с подтверждением мобильного телефона. Доступна возможность загрузки дополнительных </w:t>
      </w:r>
      <w:r w:rsidRPr="00994BC1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пользователем (сертификаты об обучении, документы, подтверждающие уровень компетенции). Предоставлена возможность выбора способов направления уведомлений: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>, Telegram.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 наличии электронной подписи, занесенной в Систему с помощью интеграции через ГОСУСЛУГИ (ЕСИА), пользователи могут подписывать результат выполненных работ и их приемки.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Для Администратора объекта доступен следующий функционал: </w:t>
      </w:r>
    </w:p>
    <w:p w:rsidR="007340FA" w:rsidRPr="00994BC1" w:rsidRDefault="007340FA" w:rsidP="005E2DF4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Добавление и удаление сотрудников;</w:t>
      </w:r>
    </w:p>
    <w:p w:rsidR="007340FA" w:rsidRPr="00994BC1" w:rsidRDefault="007340FA" w:rsidP="005E2DF4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Настройка прав сотрудников: доступ к информации о задачах по объектам;</w:t>
      </w:r>
    </w:p>
    <w:p w:rsidR="007340FA" w:rsidRPr="00994BC1" w:rsidRDefault="007340FA" w:rsidP="005E2DF4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Предоставление права сотруднику постановки объекта на испытания;</w:t>
      </w:r>
    </w:p>
    <w:p w:rsidR="007340FA" w:rsidRPr="00994BC1" w:rsidRDefault="007340FA" w:rsidP="005E2DF4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Настройки шага эскалации (за какое время задача меняет статус с желтого на красный);</w:t>
      </w:r>
    </w:p>
    <w:p w:rsidR="007340FA" w:rsidRPr="005E2DF4" w:rsidRDefault="007340FA" w:rsidP="005E2DF4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Настройка групп пользователей, которые получают дополнительные уведомления о наличии просроченных задач у сотрудников.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Раздел Задачи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данном разделе пользователю отображаются задачи в соответствии с его правами доступа. Подробнее с подсистемой задач в Системе можно ознакомиться в п. 2.9 данного документа.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Раздел Регламенты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данном разделе пользователю отображаются регламенты, заведенные в Систему. Доступна фильтрация регламентов по следующим атрибутам:</w:t>
      </w:r>
    </w:p>
    <w:p w:rsidR="007340FA" w:rsidRPr="00994BC1" w:rsidRDefault="007340FA" w:rsidP="005E2DF4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Вид оборудования;</w:t>
      </w:r>
    </w:p>
    <w:p w:rsidR="007340FA" w:rsidRPr="00994BC1" w:rsidRDefault="007340FA" w:rsidP="005E2DF4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Подвид оборудования;</w:t>
      </w:r>
    </w:p>
    <w:p w:rsidR="007340FA" w:rsidRPr="00994BC1" w:rsidRDefault="007340FA" w:rsidP="005E2DF4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Регламенты на объекте - отображение регламентов, которые относятся к оборудованию, установленному на объекте.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Для Суперпользователя доступна возможность добавить новые регламенты и изменить ранее внесенные регламенты.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Подробнее с подсистемой пользовательских и справочных регламентов обслуживания в Системе можно ознакомиться в п. 2.6 данного документа.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Раздел Оборудование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данном разделе отображается оборудование в зоне ответственности сотрудника в соответствии с его правами доступа. Для Суперпользователя доступна возможность добавить новый вид и подвид оборудования.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Подробнее с подсистемой учета видов оборудования можно ознакомиться в п. 2.7 данного документа. 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Раздел Объекты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данном разделе отображаются объекты, доступные для пользователя в соответствии с его правами доступа. Пользователю доступна иерархия объекта и его схема, с размещенным на ней оборудованием. Для Администратора абонента предоставлена возможность изменить иерархию объекта и внести изменения в схему объекта.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Подробнее с подсистемой управления объектами в Системе можно ознакомиться в п. 2.5 данного документа.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Раздел Журналы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 xml:space="preserve">Для пользователей, имеющих доступ к чтению журналов, в данном разделе отображаются журналы в соответствии с их правами доступа.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Подробнее с подсистемой формирования данных в журналы</w:t>
      </w:r>
      <w:r w:rsidRPr="00994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BC1">
        <w:rPr>
          <w:rFonts w:ascii="Times New Roman" w:hAnsi="Times New Roman" w:cs="Times New Roman"/>
          <w:sz w:val="24"/>
          <w:szCs w:val="24"/>
        </w:rPr>
        <w:t>в Системе можно ознакомиться в п. 2.10 данного документа.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Раздел Аналитика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разделе отображаются доступные для пользователя отчеты и графики о статусах задач в соответствии с его правами доступа.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Подробнее с доступными отчетами в Системе можно ознакомиться в п. 2.11 данного документа.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Раздел Эксплуатация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разделе отображаются доступные для пользователя создание актов, документы, планы помещений и планирование.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Подробнее с доступными отчетами в Системе можно ознакомиться в п. 2.13 данного документа.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Для роли “Руководитель”, а также ролей, которым предоставлен соответствующий доступ в настройках, предусмотрен раздел «Мониторинг».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разделе представлена следующая информация:</w:t>
      </w:r>
    </w:p>
    <w:p w:rsidR="007340FA" w:rsidRPr="00994BC1" w:rsidRDefault="007340FA" w:rsidP="005E2DF4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Общее количество объектов;</w:t>
      </w:r>
    </w:p>
    <w:p w:rsidR="007340FA" w:rsidRPr="00994BC1" w:rsidRDefault="007340FA" w:rsidP="005E2DF4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Количество задач в работе;</w:t>
      </w:r>
    </w:p>
    <w:p w:rsidR="007340FA" w:rsidRPr="00994BC1" w:rsidRDefault="007340FA" w:rsidP="005E2DF4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Задачи, требующие внимание (подходит срок);</w:t>
      </w:r>
    </w:p>
    <w:p w:rsidR="007340FA" w:rsidRPr="005E2DF4" w:rsidRDefault="007340FA" w:rsidP="005E2DF4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Просроченные.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 наличии более одного объекта в разделе отображается топографическая карта с изображенными на ней объектами организации. Объекты отображаются в виде точек, которые меняют цвет, в зависимости от состояний систем:</w:t>
      </w:r>
    </w:p>
    <w:p w:rsidR="007340FA" w:rsidRPr="00994BC1" w:rsidRDefault="007340FA" w:rsidP="005E2DF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Зеленый - все системы в рабочем состоянии;</w:t>
      </w:r>
    </w:p>
    <w:p w:rsidR="007340FA" w:rsidRPr="00994BC1" w:rsidRDefault="007340FA" w:rsidP="005E2DF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Желтый - имеются задачи, срок которых подходят к выполнению;</w:t>
      </w:r>
    </w:p>
    <w:p w:rsidR="007340FA" w:rsidRPr="00994BC1" w:rsidRDefault="007340FA" w:rsidP="005E2DF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Красный - имеются неисправности и/или просроченные задачи.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 нажатии на объект выводится фотография объекта или пиктограмма и общие характеристики объекта, которые включают:</w:t>
      </w:r>
    </w:p>
    <w:p w:rsidR="007340FA" w:rsidRPr="00994BC1" w:rsidRDefault="007340FA" w:rsidP="005E2DF4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Тип объекта;</w:t>
      </w:r>
    </w:p>
    <w:p w:rsidR="007340FA" w:rsidRPr="00994BC1" w:rsidRDefault="007340FA" w:rsidP="005E2DF4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Адрес объекта;</w:t>
      </w:r>
    </w:p>
    <w:p w:rsidR="007340FA" w:rsidRPr="00994BC1" w:rsidRDefault="007340FA" w:rsidP="005E2DF4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Класс функциональной опасности;</w:t>
      </w:r>
    </w:p>
    <w:p w:rsidR="007340FA" w:rsidRPr="00994BC1" w:rsidRDefault="007340FA" w:rsidP="005E2DF4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Этажность;</w:t>
      </w:r>
    </w:p>
    <w:p w:rsidR="007340FA" w:rsidRPr="00994BC1" w:rsidRDefault="007340FA" w:rsidP="005E2DF4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Список организаций исполнителей с фильтрами по просроченным задачам, видам и типам оборудования.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 нажатии на организацию исполнителя отображается:</w:t>
      </w:r>
    </w:p>
    <w:p w:rsidR="007340FA" w:rsidRPr="00994BC1" w:rsidRDefault="007340FA" w:rsidP="005E2DF4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ФИО руководителя; </w:t>
      </w:r>
    </w:p>
    <w:p w:rsidR="007340FA" w:rsidRPr="00994BC1" w:rsidRDefault="007340FA" w:rsidP="005E2DF4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Наименование подразделения;</w:t>
      </w:r>
    </w:p>
    <w:p w:rsidR="007340FA" w:rsidRPr="00994BC1" w:rsidRDefault="007340FA" w:rsidP="005E2DF4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Контакты главного инженера и/или других ответственных.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Пример отображаемой информации в разделе “аналитика” изображен в таблице 1.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Таблица 1 - Раздел «аналитика»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2"/>
        <w:gridCol w:w="2042"/>
        <w:gridCol w:w="2042"/>
        <w:gridCol w:w="1235"/>
        <w:gridCol w:w="1134"/>
        <w:gridCol w:w="1701"/>
      </w:tblGrid>
      <w:tr w:rsidR="007340FA" w:rsidRPr="00994BC1" w:rsidTr="007340FA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Объекты под контролем системы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Общее количество задач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Просроченные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Подходит срок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Выполненные в срок</w:t>
            </w:r>
          </w:p>
        </w:tc>
      </w:tr>
      <w:tr w:rsidR="007340FA" w:rsidRPr="00994BC1" w:rsidTr="007340FA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разделе отображаются присутствующие на объекте системы, добавленные в результате добавления оборудования.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Доступные виды систем: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Системы пожарной сигнализации (СПС);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Системы оповещения и управления эвакуацией людей при пожаре (СОУЭ);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Внутренний противопожарный водопровод (ВПВ);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Установки пожаротушения автоматические:</w:t>
      </w:r>
    </w:p>
    <w:p w:rsidR="007340FA" w:rsidRPr="00994BC1" w:rsidRDefault="007340FA" w:rsidP="005E2DF4">
      <w:pPr>
        <w:numPr>
          <w:ilvl w:val="1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Водяные и пенные установки пожаротушения;</w:t>
      </w:r>
    </w:p>
    <w:p w:rsidR="007340FA" w:rsidRPr="00994BC1" w:rsidRDefault="007340FA" w:rsidP="005E2DF4">
      <w:pPr>
        <w:numPr>
          <w:ilvl w:val="1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Установка газового пожаротушения;</w:t>
      </w:r>
    </w:p>
    <w:p w:rsidR="007340FA" w:rsidRPr="00994BC1" w:rsidRDefault="007340FA" w:rsidP="005E2DF4">
      <w:pPr>
        <w:numPr>
          <w:ilvl w:val="1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Установка порошкового пожаротушения;</w:t>
      </w:r>
    </w:p>
    <w:p w:rsidR="007340FA" w:rsidRPr="00994BC1" w:rsidRDefault="007340FA" w:rsidP="005E2DF4">
      <w:pPr>
        <w:numPr>
          <w:ilvl w:val="1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Установка аэрозольного пожаротушения;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Средства первичные пожаротушения;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Система противодымной вентиляции;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Система передачи извещения о пожаре и диспетчеризация оборудования;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Деревянные конструкции с огнезащитой;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Заполнение проемов в противопожарных преградах;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Пожарные лестницы и ограждения кровли;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Водоисточники наружного пожаротушения;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Дымоход;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Средства индивидуальной защиты;</w:t>
      </w:r>
    </w:p>
    <w:p w:rsidR="007340FA" w:rsidRPr="005E2DF4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Вентиляция производственная.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73992479"/>
      <w:r w:rsidRPr="00994BC1">
        <w:rPr>
          <w:rFonts w:ascii="Times New Roman" w:hAnsi="Times New Roman" w:cs="Times New Roman"/>
          <w:sz w:val="24"/>
          <w:szCs w:val="24"/>
        </w:rPr>
        <w:t>2.4. Подсистема управления организациями</w:t>
      </w:r>
      <w:bookmarkEnd w:id="11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Разработка подсистемы управления организациями направлена на решение следующих задач:</w:t>
      </w:r>
    </w:p>
    <w:p w:rsidR="007340FA" w:rsidRPr="00994BC1" w:rsidRDefault="007340FA" w:rsidP="005E2DF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Ведение реестра организаций, подключенных к системе мониторинга.</w:t>
      </w:r>
    </w:p>
    <w:p w:rsidR="007340FA" w:rsidRPr="00994BC1" w:rsidRDefault="007340FA" w:rsidP="005E2DF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Управление состоянием подключения организаций. </w:t>
      </w:r>
    </w:p>
    <w:p w:rsidR="007340FA" w:rsidRPr="00994BC1" w:rsidRDefault="007340FA" w:rsidP="005E2DF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Верификация данных о подключаемой организации.</w:t>
      </w:r>
    </w:p>
    <w:p w:rsidR="007340FA" w:rsidRPr="00994BC1" w:rsidRDefault="007340FA" w:rsidP="005E2DF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Управление пользователями в организации.</w:t>
      </w:r>
    </w:p>
    <w:p w:rsidR="007340FA" w:rsidRPr="00994BC1" w:rsidRDefault="007340FA" w:rsidP="005E2DF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биллинговой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системой.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управления организациями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Ведение реестра организаций, подключенных к системе мониторинга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Системе формируется перечень подключаемых организаций. Хранение данных о каждой организации, включает:</w:t>
      </w:r>
    </w:p>
    <w:p w:rsidR="007340FA" w:rsidRPr="00994BC1" w:rsidRDefault="007340FA" w:rsidP="005E2DF4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Полное наименование организации;</w:t>
      </w:r>
    </w:p>
    <w:p w:rsidR="007340FA" w:rsidRPr="00994BC1" w:rsidRDefault="007340FA" w:rsidP="005E2DF4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Сокращенное наименование организации;</w:t>
      </w:r>
    </w:p>
    <w:p w:rsidR="007340FA" w:rsidRPr="00994BC1" w:rsidRDefault="007340FA" w:rsidP="005E2DF4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Юридический адрес организации;</w:t>
      </w:r>
    </w:p>
    <w:p w:rsidR="007340FA" w:rsidRPr="00994BC1" w:rsidRDefault="007340FA" w:rsidP="005E2DF4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Фактический адрес организации;</w:t>
      </w:r>
    </w:p>
    <w:p w:rsidR="007340FA" w:rsidRPr="00994BC1" w:rsidRDefault="007340FA" w:rsidP="005E2DF4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Контактная информация: номер телефона, e-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>;</w:t>
      </w:r>
    </w:p>
    <w:p w:rsidR="007340FA" w:rsidRPr="00994BC1" w:rsidRDefault="007340FA" w:rsidP="005E2DF4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(ОГРН);</w:t>
      </w:r>
    </w:p>
    <w:p w:rsidR="007340FA" w:rsidRPr="00994BC1" w:rsidRDefault="007340FA" w:rsidP="005E2DF4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:rsidR="007340FA" w:rsidRPr="00994BC1" w:rsidRDefault="007340FA" w:rsidP="005E2DF4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Код причины постановки на учет в ИФНС (КПП);</w:t>
      </w:r>
    </w:p>
    <w:p w:rsidR="007340FA" w:rsidRPr="00994BC1" w:rsidRDefault="007340FA" w:rsidP="005E2DF4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Код из Общероссийского классификатор предприятий и организаций (ОКПО).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Заполнение данных может производиться как вручную, так и на основании данных Сервиса проверки контрагентов.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Управление состоянием подключения организаций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Системе доступна информация о состоянии подключения организации. Присутствует два состояния подключения организации “Активная” и “Неактивная”:</w:t>
      </w:r>
    </w:p>
    <w:p w:rsidR="007340FA" w:rsidRPr="00994BC1" w:rsidRDefault="007340FA" w:rsidP="005E2DF4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Статус “Активная” - означает, что организация подключена к системе.  </w:t>
      </w:r>
    </w:p>
    <w:p w:rsidR="007340FA" w:rsidRPr="00994BC1" w:rsidRDefault="007340FA" w:rsidP="005E2DF4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Статус “Неактивная” - означает что организация заведена в Систему, но не подключена к системе.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Данные статусы используются для вывода на панели при наличии подключенного активного оборудования и не являются статусами активности аккаунта как такового.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Верификация данных о подключаемой организации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 регистрации организации Система находит организацию по ИНН или ОГРН с использованием Сервиса проверки контрагентов. Доступно подключение только действующих организаций.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Управление пользователями в организации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Система отображает учетные записи пользователей, связанных с организацией. Доступна возможность добавления пользователей, внесение изменений в данные и их удаление из организации. Для добавления пользователя в организацию зарегистрированному пользователю направляется ссылка с приглашением. 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73992480"/>
      <w:r w:rsidRPr="00994BC1">
        <w:rPr>
          <w:rFonts w:ascii="Times New Roman" w:hAnsi="Times New Roman" w:cs="Times New Roman"/>
          <w:sz w:val="24"/>
          <w:szCs w:val="24"/>
        </w:rPr>
        <w:t>2.5. Подсистема управления объектами</w:t>
      </w:r>
      <w:bookmarkEnd w:id="12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Разработка подсистемы управления объектами направлена на решение следующих задач:</w:t>
      </w:r>
    </w:p>
    <w:p w:rsidR="007340FA" w:rsidRPr="00994BC1" w:rsidRDefault="007340FA" w:rsidP="005E2DF4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Ведение реестра объектов, связанных с организацией.</w:t>
      </w:r>
    </w:p>
    <w:p w:rsidR="007340FA" w:rsidRPr="00994BC1" w:rsidRDefault="007340FA" w:rsidP="005E2DF4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Добавление объекта </w:t>
      </w:r>
    </w:p>
    <w:p w:rsidR="007340FA" w:rsidRPr="00994BC1" w:rsidRDefault="007340FA" w:rsidP="005E2DF4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Редактирование объекта</w:t>
      </w:r>
    </w:p>
    <w:p w:rsidR="007340FA" w:rsidRPr="00994BC1" w:rsidRDefault="007340FA" w:rsidP="005E2DF4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Расположение объектов на карте.</w:t>
      </w:r>
    </w:p>
    <w:p w:rsidR="007340FA" w:rsidRPr="00994BC1" w:rsidRDefault="007340FA" w:rsidP="005E2DF4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Управление внутренней структурой объекта (добавление элементов/изменение/удаление на схеме).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управления объектами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Ведение реестра объектов, связанных с организацией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Реестр объектов отображает перечень объектов, подлежащих мониторингу. По каждому объекту доступна информация о его территориальном расположении, временной зоне, в которой расположен объект. Администратор должен иметь возможность создать объект внутри организации, внести характеристики, прикрепить план объекта. Доступна возможность удаления и восстановления объекта.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lastRenderedPageBreak/>
        <w:t>Управление внутренней структурой объекта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Функциональные возможности добавления, редактирования и удаления данных о внутренней инфраструктуре объекта:</w:t>
      </w:r>
    </w:p>
    <w:p w:rsidR="007340FA" w:rsidRPr="00994BC1" w:rsidRDefault="007340FA" w:rsidP="005E2DF4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Здание;</w:t>
      </w:r>
    </w:p>
    <w:p w:rsidR="007340FA" w:rsidRPr="00994BC1" w:rsidRDefault="007340FA" w:rsidP="005E2DF4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Пожарный отсек;</w:t>
      </w:r>
    </w:p>
    <w:p w:rsidR="007340FA" w:rsidRPr="00994BC1" w:rsidRDefault="007340FA" w:rsidP="005E2DF4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Этаж;</w:t>
      </w:r>
    </w:p>
    <w:p w:rsidR="007340FA" w:rsidRPr="00994BC1" w:rsidRDefault="007340FA" w:rsidP="005E2DF4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Перечисление систем ППЗ на объекте;</w:t>
      </w:r>
    </w:p>
    <w:p w:rsidR="007340FA" w:rsidRPr="00994BC1" w:rsidRDefault="007340FA" w:rsidP="005E2DF4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Адрес объекта;</w:t>
      </w:r>
    </w:p>
    <w:p w:rsidR="007340FA" w:rsidRPr="00994BC1" w:rsidRDefault="007340FA" w:rsidP="005E2DF4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Подрядчики;</w:t>
      </w:r>
    </w:p>
    <w:p w:rsidR="007340FA" w:rsidRPr="00994BC1" w:rsidRDefault="007340FA" w:rsidP="005E2DF4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Функционал реализуется на визуальной схеме с возможностью размещения графического материала, отображающего планировку помещений. 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73992481"/>
      <w:r w:rsidRPr="00994BC1">
        <w:rPr>
          <w:rFonts w:ascii="Times New Roman" w:hAnsi="Times New Roman" w:cs="Times New Roman"/>
          <w:sz w:val="24"/>
          <w:szCs w:val="24"/>
        </w:rPr>
        <w:t>2.6. Подсистема пользовательских и справочных регламентов обслуживания оборудования</w:t>
      </w:r>
      <w:bookmarkEnd w:id="13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Подсистема учета регламентов обслуживания оборудования направлена на решение следующих задач: </w:t>
      </w:r>
    </w:p>
    <w:p w:rsidR="007340FA" w:rsidRPr="00994BC1" w:rsidRDefault="007340FA" w:rsidP="005E2DF4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Сбор информации о регламентах обслуживания оборудования.</w:t>
      </w:r>
    </w:p>
    <w:p w:rsidR="007340FA" w:rsidRPr="00994BC1" w:rsidRDefault="007340FA" w:rsidP="005E2DF4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Хранение и обновление информации о регламентах обслуживания.</w:t>
      </w:r>
    </w:p>
    <w:p w:rsidR="007340FA" w:rsidRPr="005E2DF4" w:rsidRDefault="007340FA" w:rsidP="005E2DF4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Обеспечение доступа к информации о регламентах обслуживания для пользователей.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учета регламентов обслуживания оборудования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Регламенты создает пользователь с правами доступа, имеет возможность вносить изменения или удалить уже существующие. Регламент связывается с типом оборудования (связываем с единицей оборудования), который содержит следующую информацию:</w:t>
      </w:r>
    </w:p>
    <w:p w:rsidR="007340FA" w:rsidRPr="00994BC1" w:rsidRDefault="007340FA" w:rsidP="005E2DF4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Периодичность обслуживания;</w:t>
      </w:r>
    </w:p>
    <w:p w:rsidR="007340FA" w:rsidRPr="00994BC1" w:rsidRDefault="007340FA" w:rsidP="005E2DF4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Периодичность осмотра; </w:t>
      </w:r>
    </w:p>
    <w:p w:rsidR="007340FA" w:rsidRPr="00994BC1" w:rsidRDefault="007340FA" w:rsidP="005E2DF4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Периодичность замены;</w:t>
      </w:r>
    </w:p>
    <w:p w:rsidR="007340FA" w:rsidRPr="00994BC1" w:rsidRDefault="007340FA" w:rsidP="005E2DF4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Периодичность других мероприятий;</w:t>
      </w:r>
    </w:p>
    <w:p w:rsidR="007340FA" w:rsidRPr="00994BC1" w:rsidRDefault="007340FA" w:rsidP="005E2DF4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Чек-лист регламента;</w:t>
      </w:r>
    </w:p>
    <w:p w:rsidR="007340FA" w:rsidRPr="00994BC1" w:rsidRDefault="007340FA" w:rsidP="005E2DF4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Флаг: является ли оборудование цифровым;</w:t>
      </w:r>
    </w:p>
    <w:p w:rsidR="007340FA" w:rsidRPr="00994BC1" w:rsidRDefault="007340FA" w:rsidP="005E2DF4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Флаг: включается ли оборудование в акт.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Для соответствующих ролей предусмотрена возможность просмотра регламентов. Администратор объекта имеет возможность направить запрос на создание регламента в рамках своей организации на основе своих требований. При добавлении регламента пользователь может изменить только периодичность, увеличив частоту проведения работ по регламенту.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Модель регламента: 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Краткое содержание;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Полное содержание;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Связанный тип оборудования;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Периодичность;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Комментарии;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Чек-лист;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Ссылка на ГОСТ;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Точка отсчета (логическая единица);</w:t>
      </w:r>
    </w:p>
    <w:p w:rsidR="007340FA" w:rsidRPr="00994BC1" w:rsidRDefault="007340FA" w:rsidP="005E2DF4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Родитель (верхний регламент).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Регламент является контейнером с конечным количеством включенных в него других регламентов, которые группируются исходя из общего акта регламентных работ.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73992482"/>
      <w:r w:rsidRPr="00994BC1">
        <w:rPr>
          <w:rFonts w:ascii="Times New Roman" w:hAnsi="Times New Roman" w:cs="Times New Roman"/>
          <w:sz w:val="24"/>
          <w:szCs w:val="24"/>
        </w:rPr>
        <w:t>2.7. Подсистема учета оборудования</w:t>
      </w:r>
      <w:bookmarkEnd w:id="14"/>
      <w:r w:rsidRPr="00994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Подсистема учета видов оборудования направлена на решение следующих задач: </w:t>
      </w:r>
    </w:p>
    <w:p w:rsidR="007340FA" w:rsidRPr="00994BC1" w:rsidRDefault="007340FA" w:rsidP="005E2DF4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Составление и поддержание актуальной базы существующих видов оборудования.</w:t>
      </w:r>
    </w:p>
    <w:p w:rsidR="007340FA" w:rsidRPr="00994BC1" w:rsidRDefault="007340FA" w:rsidP="005E2DF4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Обеспечение доступности информации об оборудовании для пользователей Системы.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учета оборудования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Суперпользователь имеет право добавить в Систему новый вид оборудования, а также внести изменения в ранее внесенные данные. Для каждого вида оборудования в Системе доступна возможность добавить связанный подвид. Для остальных пользователей виды и подвиды оборудования доступны в виде справочников.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Модель вида оборудования:</w:t>
      </w:r>
    </w:p>
    <w:p w:rsidR="007340FA" w:rsidRPr="00994BC1" w:rsidRDefault="007340FA" w:rsidP="005E2DF4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Полное наименование;</w:t>
      </w:r>
    </w:p>
    <w:p w:rsidR="007340FA" w:rsidRPr="00994BC1" w:rsidRDefault="007340FA" w:rsidP="005E2DF4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Краткое наименование;</w:t>
      </w:r>
    </w:p>
    <w:p w:rsidR="007340FA" w:rsidRPr="00994BC1" w:rsidRDefault="007340FA" w:rsidP="005E2DF4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Описание;</w:t>
      </w:r>
    </w:p>
    <w:p w:rsidR="007340FA" w:rsidRPr="00994BC1" w:rsidRDefault="007340FA" w:rsidP="005E2DF4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Подвиды оборудования.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Модель типа оборудования:</w:t>
      </w:r>
    </w:p>
    <w:p w:rsidR="007340FA" w:rsidRPr="00994BC1" w:rsidRDefault="007340FA" w:rsidP="005E2DF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Полное наименование;</w:t>
      </w:r>
    </w:p>
    <w:p w:rsidR="007340FA" w:rsidRPr="00994BC1" w:rsidRDefault="007340FA" w:rsidP="005E2DF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Краткое наименование;</w:t>
      </w:r>
    </w:p>
    <w:p w:rsidR="007340FA" w:rsidRPr="00994BC1" w:rsidRDefault="007340FA" w:rsidP="005E2DF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Описание;</w:t>
      </w:r>
    </w:p>
    <w:p w:rsidR="007340FA" w:rsidRPr="00994BC1" w:rsidRDefault="007340FA" w:rsidP="005E2DF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Связанный вид оборудования;</w:t>
      </w:r>
    </w:p>
    <w:p w:rsidR="007340FA" w:rsidRPr="00994BC1" w:rsidRDefault="007340FA" w:rsidP="005E2DF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Связь с характеристиками;</w:t>
      </w:r>
    </w:p>
    <w:p w:rsidR="007340FA" w:rsidRPr="00994BC1" w:rsidRDefault="007340FA" w:rsidP="005E2DF4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Связанные регламенты.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Разработка подсистемы учета оборудования на объекте направлена на решение следующих задач:</w:t>
      </w:r>
    </w:p>
    <w:p w:rsidR="007340FA" w:rsidRPr="00994BC1" w:rsidRDefault="007340FA" w:rsidP="005E2DF4">
      <w:pPr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Обеспечение регистрации и учета оборудования на объекте. </w:t>
      </w:r>
    </w:p>
    <w:p w:rsidR="007340FA" w:rsidRPr="00994BC1" w:rsidRDefault="007340FA" w:rsidP="005E2DF4">
      <w:pPr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Обеспечение быстрого и удобного доступа к информации о расположении оборудования.</w:t>
      </w:r>
    </w:p>
    <w:p w:rsidR="007340FA" w:rsidRPr="00994BC1" w:rsidRDefault="007340FA" w:rsidP="005E2DF4">
      <w:pPr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Контроль и отслеживание работоспособности оборудования и состояния объекта.</w:t>
      </w:r>
    </w:p>
    <w:p w:rsidR="007340FA" w:rsidRPr="00994BC1" w:rsidRDefault="007340FA" w:rsidP="005E2DF4">
      <w:pPr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Предоставления отчетности и статистики по состоянию </w:t>
      </w:r>
      <w:proofErr w:type="gramStart"/>
      <w:r w:rsidRPr="00994BC1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994BC1">
        <w:rPr>
          <w:rFonts w:ascii="Times New Roman" w:hAnsi="Times New Roman" w:cs="Times New Roman"/>
          <w:sz w:val="24"/>
          <w:szCs w:val="24"/>
        </w:rPr>
        <w:t xml:space="preserve"> установленного на объекте.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Доступна возможность внесения оборудования в Систему Администратором. Пользователи имеют возможность указать расположение оборудования на схеме объекта. 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Доступно отображение для пользователей оборудования в табличной форме и на схеме объекта в соответствии с правами доступа пользователя. В Системе предусмотрена фильтрация доступного пользователю оборудования по следующим полям: </w:t>
      </w:r>
    </w:p>
    <w:p w:rsidR="007340FA" w:rsidRPr="00994BC1" w:rsidRDefault="007340FA" w:rsidP="005E2DF4">
      <w:pPr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Вид оборудования;</w:t>
      </w:r>
    </w:p>
    <w:p w:rsidR="007340FA" w:rsidRPr="00994BC1" w:rsidRDefault="007340FA" w:rsidP="005E2DF4">
      <w:pPr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Тип оборудования;</w:t>
      </w:r>
    </w:p>
    <w:p w:rsidR="007340FA" w:rsidRPr="00994BC1" w:rsidRDefault="007340FA" w:rsidP="005E2DF4">
      <w:pPr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Объект.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карточке оборудования отображается информация о ранее проводимых работах, а также о событиях, связанных с оборудованием. Предусмотрен фильтр по временному периоду и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сортировкее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по следующим полям:</w:t>
      </w:r>
    </w:p>
    <w:p w:rsidR="007340FA" w:rsidRPr="00994BC1" w:rsidRDefault="007340FA" w:rsidP="005E2DF4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Дата изготовления оборудования;</w:t>
      </w:r>
    </w:p>
    <w:p w:rsidR="007340FA" w:rsidRPr="00994BC1" w:rsidRDefault="007340FA" w:rsidP="005E2DF4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Дата замены/установки оборудования;</w:t>
      </w:r>
    </w:p>
    <w:p w:rsidR="007340FA" w:rsidRPr="00994BC1" w:rsidRDefault="007340FA" w:rsidP="005E2DF4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Дата и время последнего обслуживания;</w:t>
      </w:r>
    </w:p>
    <w:p w:rsidR="007340FA" w:rsidRPr="00994BC1" w:rsidRDefault="007340FA" w:rsidP="005E2DF4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Организация, проводившая обслуживание, ФИО исполнителя;</w:t>
      </w:r>
    </w:p>
    <w:p w:rsidR="007340FA" w:rsidRPr="00994BC1" w:rsidRDefault="007340FA" w:rsidP="005E2DF4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Фактическое состояние элемента (опционально);</w:t>
      </w:r>
    </w:p>
    <w:p w:rsidR="007340FA" w:rsidRPr="00994BC1" w:rsidRDefault="007340FA" w:rsidP="005E2DF4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Расположение оборудования на схеме;</w:t>
      </w:r>
    </w:p>
    <w:p w:rsidR="007340FA" w:rsidRPr="00994BC1" w:rsidRDefault="007340FA" w:rsidP="005E2DF4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Лог событий по оборудованию.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Для оборудования, а также групп оборудования, генерируется QR-код, который содержит ссылку для просмотра списка или единицы оборудования (UUID оборудования).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Модель оборудования состоит из следующих данных: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Вид оборудования;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Тип;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Производитель;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Дата производства;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Дата последнего обслуживания;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Объект;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Расположение на схеме;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Технический паспорт;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QR-код;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Ответственные;</w:t>
      </w:r>
    </w:p>
    <w:p w:rsidR="007340FA" w:rsidRPr="00994BC1" w:rsidRDefault="007340FA" w:rsidP="005E2DF4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Характеристики.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73992483"/>
      <w:r w:rsidRPr="00994BC1">
        <w:rPr>
          <w:rFonts w:ascii="Times New Roman" w:hAnsi="Times New Roman" w:cs="Times New Roman"/>
          <w:sz w:val="24"/>
          <w:szCs w:val="24"/>
        </w:rPr>
        <w:t>2.8.1. Процесс добавления оборудования в Систему</w:t>
      </w:r>
      <w:bookmarkEnd w:id="15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Добавление оборудования в Систему является интеграционным процессом и осуществляется через раздел «Оборудование -&gt; Добавить оборудование».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Представляется в общем виде древовидной структуры отображения, в которой представлено: объекты и помещения; зоны; виды и типы оборудования.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 w:rsidRPr="00994BC1">
        <w:rPr>
          <w:rFonts w:ascii="Times New Roman" w:hAnsi="Times New Roman" w:cs="Times New Roman"/>
          <w:sz w:val="24"/>
          <w:szCs w:val="24"/>
        </w:rPr>
        <w:t>объект в сущности</w:t>
      </w:r>
      <w:proofErr w:type="gramEnd"/>
      <w:r w:rsidRPr="00994BC1">
        <w:rPr>
          <w:rFonts w:ascii="Times New Roman" w:hAnsi="Times New Roman" w:cs="Times New Roman"/>
          <w:sz w:val="24"/>
          <w:szCs w:val="24"/>
        </w:rPr>
        <w:t xml:space="preserve"> предоставляется собой как раскрытие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подсущностей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. В соответствии с структурой раскрывается объект, этаж, система, подсистема, шлейф.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Если прибор не обозначен на схеме - он отображается со значком. Соответственно прибор, который имеет уже расстановку на схеме - отображается без значка.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Визуально отображается в левом блоке древовидная система, в правом - визуальная схема с расположением приборов.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 клике на плюс группа приборов открывается поп ап, который состоит из двух страниц: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1. Сведения о приборе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2. Регламент его обслуживания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При клике на кнопки настройки - открывается поп ап с регламентами обслуживания данного прибора.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813247E" wp14:editId="216BD981">
            <wp:extent cx="6480000" cy="33147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331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Рисунок 2 - Схема ввода данных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73992484"/>
      <w:r w:rsidRPr="00994BC1">
        <w:rPr>
          <w:rFonts w:ascii="Times New Roman" w:hAnsi="Times New Roman" w:cs="Times New Roman"/>
          <w:sz w:val="24"/>
          <w:szCs w:val="24"/>
        </w:rPr>
        <w:t>2.9. Подсистема управления задачами</w:t>
      </w:r>
      <w:bookmarkEnd w:id="16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Разработка подсистемы управления задачами направлена на решение следующих задач:</w:t>
      </w:r>
    </w:p>
    <w:p w:rsidR="007340FA" w:rsidRPr="00994BC1" w:rsidRDefault="007340FA" w:rsidP="005E2DF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Автоматизация процесса управления и учета задач по обслуживанию противопожарного оборудования.</w:t>
      </w:r>
    </w:p>
    <w:p w:rsidR="007340FA" w:rsidRPr="00994BC1" w:rsidRDefault="007340FA" w:rsidP="005E2DF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Обеспечение своевременного обслуживания противопожарного оборудования. </w:t>
      </w:r>
    </w:p>
    <w:p w:rsidR="007340FA" w:rsidRPr="00994BC1" w:rsidRDefault="007340FA" w:rsidP="005E2DF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Улучшения контроля и управления процессов выполнения регламентных задач. </w:t>
      </w:r>
    </w:p>
    <w:p w:rsidR="007340FA" w:rsidRPr="00994BC1" w:rsidRDefault="007340FA" w:rsidP="005E2DF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Распределение задач между сотрудниками и отслеживание их исполнения.</w:t>
      </w:r>
    </w:p>
    <w:p w:rsidR="007340FA" w:rsidRPr="00994BC1" w:rsidRDefault="007340FA" w:rsidP="005E2DF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Обеспечение отчетности и анализа по обслуживанию оборудования.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Основные функции, реализуемые в данном разделе:</w:t>
      </w:r>
    </w:p>
    <w:p w:rsidR="007340FA" w:rsidRPr="00994BC1" w:rsidRDefault="007340FA" w:rsidP="005E2DF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Создание и назначение задач;</w:t>
      </w:r>
    </w:p>
    <w:p w:rsidR="007340FA" w:rsidRPr="00994BC1" w:rsidRDefault="007340FA" w:rsidP="005E2DF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Постановка времени на исполнение задачи;</w:t>
      </w:r>
    </w:p>
    <w:p w:rsidR="007340FA" w:rsidRPr="00994BC1" w:rsidRDefault="007340FA" w:rsidP="005E2DF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Ведение графика выполнения задач;</w:t>
      </w:r>
    </w:p>
    <w:p w:rsidR="007340FA" w:rsidRPr="00994BC1" w:rsidRDefault="007340FA" w:rsidP="005E2DF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Отслеживание статуса выполнения задач;</w:t>
      </w:r>
    </w:p>
    <w:p w:rsidR="007340FA" w:rsidRPr="00994BC1" w:rsidRDefault="007340FA" w:rsidP="005E2DF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Обмен изображениями, документами и другими рабочими материалами в рамках задачи.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управления задачами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Способы формирования задач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Задачи в Системе создаются следующими способами:</w:t>
      </w:r>
    </w:p>
    <w:p w:rsidR="007340FA" w:rsidRPr="00994BC1" w:rsidRDefault="007340FA" w:rsidP="005E2DF4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Автоматическая генерация в случае приближения регламентных работ по обслуживанию, срочному ремонту или замене оборудования; </w:t>
      </w:r>
    </w:p>
    <w:p w:rsidR="007340FA" w:rsidRPr="00994BC1" w:rsidRDefault="007340FA" w:rsidP="005E2DF4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Автоматическая генерация задач в случае срабатывания пожарной сигнализации;</w:t>
      </w:r>
    </w:p>
    <w:p w:rsidR="007340FA" w:rsidRPr="00994BC1" w:rsidRDefault="007340FA" w:rsidP="005E2DF4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Автоматическая генерация задач в случае получение кодов сообщений от интегрированных систем;</w:t>
      </w:r>
    </w:p>
    <w:p w:rsidR="007340FA" w:rsidRPr="00994BC1" w:rsidRDefault="007340FA" w:rsidP="005E2DF4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Ручное создание задачи. 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Автоматически генерируемая задача имеет системный атрибут "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>", в котором указывается ID соответствующей группы задач.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Доступен редактор задач, с помощью которого можно просматривать, создавать, восстанавливать, группировать нужные задачи.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Модель задач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Задача имеет дату создания, предполагаемую дату завершения, предполагаемую оценку исполнения по времени. Задача содержит краткое описание работ, которое формируется из связанного регламента или заполняется вручную. В Системе реализована связь задачи с оборудованием, что позволит пользователю просматривать информацию об обслуживаемом устройстве и его расположении на схеме объекта.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Задачи имеют следующие статусы:</w:t>
      </w:r>
    </w:p>
    <w:p w:rsidR="007340FA" w:rsidRPr="00994BC1" w:rsidRDefault="007340FA" w:rsidP="005E2DF4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Открыта;</w:t>
      </w:r>
    </w:p>
    <w:p w:rsidR="007340FA" w:rsidRPr="00994BC1" w:rsidRDefault="007340FA" w:rsidP="005E2DF4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работе; </w:t>
      </w:r>
    </w:p>
    <w:p w:rsidR="007340FA" w:rsidRPr="00994BC1" w:rsidRDefault="007340FA" w:rsidP="005E2DF4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 выполнению;</w:t>
      </w:r>
    </w:p>
    <w:p w:rsidR="007340FA" w:rsidRPr="00994BC1" w:rsidRDefault="007340FA" w:rsidP="005E2DF4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 проверке;</w:t>
      </w:r>
    </w:p>
    <w:p w:rsidR="007340FA" w:rsidRPr="00994BC1" w:rsidRDefault="007340FA" w:rsidP="005E2DF4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Выполнена;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Задачи имеют следующие приоритеты:</w:t>
      </w:r>
    </w:p>
    <w:p w:rsidR="007340FA" w:rsidRPr="00994BC1" w:rsidRDefault="007340FA" w:rsidP="005E2DF4">
      <w:pPr>
        <w:pStyle w:val="a5"/>
        <w:numPr>
          <w:ilvl w:val="0"/>
          <w:numId w:val="52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994BC1">
        <w:rPr>
          <w:rFonts w:ascii="Times New Roman" w:hAnsi="Times New Roman" w:cs="Times New Roman"/>
        </w:rPr>
        <w:t>Высокий</w:t>
      </w:r>
    </w:p>
    <w:p w:rsidR="007340FA" w:rsidRPr="00994BC1" w:rsidRDefault="007340FA" w:rsidP="005E2DF4">
      <w:pPr>
        <w:pStyle w:val="a5"/>
        <w:numPr>
          <w:ilvl w:val="0"/>
          <w:numId w:val="52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994BC1">
        <w:rPr>
          <w:rFonts w:ascii="Times New Roman" w:hAnsi="Times New Roman" w:cs="Times New Roman"/>
        </w:rPr>
        <w:t>Средний</w:t>
      </w:r>
    </w:p>
    <w:p w:rsidR="007340FA" w:rsidRPr="00994BC1" w:rsidRDefault="007340FA" w:rsidP="005E2DF4">
      <w:pPr>
        <w:pStyle w:val="a5"/>
        <w:numPr>
          <w:ilvl w:val="0"/>
          <w:numId w:val="52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994BC1">
        <w:rPr>
          <w:rFonts w:ascii="Times New Roman" w:hAnsi="Times New Roman" w:cs="Times New Roman"/>
        </w:rPr>
        <w:t xml:space="preserve">Низкий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Системе доступна возможность назначить задачу на: </w:t>
      </w:r>
    </w:p>
    <w:p w:rsidR="007340FA" w:rsidRPr="00994BC1" w:rsidRDefault="007340FA" w:rsidP="005E2DF4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Конкретного сотрудника; </w:t>
      </w:r>
    </w:p>
    <w:p w:rsidR="007340FA" w:rsidRPr="00994BC1" w:rsidRDefault="007340FA" w:rsidP="005E2DF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Группу сотрудников;</w:t>
      </w:r>
    </w:p>
    <w:p w:rsidR="007340FA" w:rsidRPr="00994BC1" w:rsidRDefault="007340FA" w:rsidP="005E2DF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Без назначения.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Доступна возможность прикрепить к задаче следующие виды файлов:</w:t>
      </w:r>
    </w:p>
    <w:p w:rsidR="007340FA" w:rsidRPr="00994BC1" w:rsidRDefault="007340FA" w:rsidP="005E2DF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Документ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40FA" w:rsidRPr="00994BC1" w:rsidRDefault="007340FA" w:rsidP="005E2DF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Текстовый комментарий; </w:t>
      </w:r>
    </w:p>
    <w:p w:rsidR="007340FA" w:rsidRPr="00994BC1" w:rsidRDefault="007340FA" w:rsidP="005E2DF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Чек-лист; </w:t>
      </w:r>
    </w:p>
    <w:p w:rsidR="007340FA" w:rsidRPr="00994BC1" w:rsidRDefault="007340FA" w:rsidP="005E2DF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Изображения.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Возможные статусы оборудования: </w:t>
      </w:r>
    </w:p>
    <w:p w:rsidR="007340FA" w:rsidRPr="00994BC1" w:rsidRDefault="007340FA" w:rsidP="005E2DF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Исправно.</w:t>
      </w:r>
    </w:p>
    <w:p w:rsidR="007340FA" w:rsidRPr="00994BC1" w:rsidRDefault="007340FA" w:rsidP="005E2DF4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Неисправно.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 xml:space="preserve">Группировка задач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Задачи группируются в группу задач, исходя из настроек в Личном кабинете. Группы делятся на три типа: </w:t>
      </w:r>
    </w:p>
    <w:p w:rsidR="007340FA" w:rsidRPr="00994BC1" w:rsidRDefault="007340FA" w:rsidP="005E2DF4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Группа задач по акту; </w:t>
      </w:r>
    </w:p>
    <w:p w:rsidR="007340FA" w:rsidRPr="00994BC1" w:rsidRDefault="007340FA" w:rsidP="005E2DF4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Группа задач по видам систем; </w:t>
      </w:r>
    </w:p>
    <w:p w:rsidR="007340FA" w:rsidRPr="00994BC1" w:rsidRDefault="007340FA" w:rsidP="005E2DF4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Произвольно-настроенная группа задач (комбинация из видов или типов оборудования).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Управление задачами является отдельной частью Системы, связанной с регламентами обслуживания оборудования, оборудованием на объекте и интегрированными модулями. Данная подсистема должна анализировать имеющееся оборудование (дату изготовления и дату последнего обслуживания оборудования) и в соответствии с регламентом обслуживания данного оборудования автоматически генерировать задачу на обслуживание или замену конкретной единицы оборудования. Каждое оборудование имеет связь с регламентом, закрепленным сотрудником или группой сотрудников. Система, генерируя регламентную задачу, должна автоматически назначать Ответственного и Исполнителя, исходя из ранее установленных настроек.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Назначение Исполнителей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процессе обработки и автоматической генерации регламентных задач обслуживания оборудования может быть закреплено более одного Исполнителя. В данном случае разные исполнители могут быть закреплены за разными системами ППЗ.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 xml:space="preserve">Отображение задач пользователям в Системе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Вывод задач производится в соответствии с правами доступа пользователя. Данные отображаются в виде нумерованного списка в табличной форме.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Фильтрация в Системе по следующим полям:</w:t>
      </w:r>
    </w:p>
    <w:p w:rsidR="007340FA" w:rsidRPr="00994BC1" w:rsidRDefault="007340FA" w:rsidP="005E2DF4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Диапазон дат (включая часы);</w:t>
      </w:r>
    </w:p>
    <w:p w:rsidR="007340FA" w:rsidRPr="00994BC1" w:rsidRDefault="007340FA" w:rsidP="005E2DF4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Статус;</w:t>
      </w:r>
    </w:p>
    <w:p w:rsidR="007340FA" w:rsidRPr="00994BC1" w:rsidRDefault="007340FA" w:rsidP="005E2DF4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Организация;</w:t>
      </w:r>
    </w:p>
    <w:p w:rsidR="007340FA" w:rsidRPr="00994BC1" w:rsidRDefault="007340FA" w:rsidP="005E2DF4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Исполнитель; </w:t>
      </w:r>
    </w:p>
    <w:p w:rsidR="007340FA" w:rsidRPr="00994BC1" w:rsidRDefault="007340FA" w:rsidP="005E2DF4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Объект.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Базовые фильтры по типам: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Системы пожарной сигнализации (СПС);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Системы оповещения и управления эвакуацией людей при пожаре (СОУЭ);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Внутренний противопожарный водопровод (ВПВ);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Установки пожаротушения автоматические:</w:t>
      </w:r>
    </w:p>
    <w:p w:rsidR="007340FA" w:rsidRPr="00994BC1" w:rsidRDefault="007340FA" w:rsidP="005E2DF4">
      <w:pPr>
        <w:numPr>
          <w:ilvl w:val="1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Водяные и пенные установки пожаротушения;</w:t>
      </w:r>
    </w:p>
    <w:p w:rsidR="007340FA" w:rsidRPr="00994BC1" w:rsidRDefault="007340FA" w:rsidP="005E2DF4">
      <w:pPr>
        <w:numPr>
          <w:ilvl w:val="1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Установка газового пожаротушения;</w:t>
      </w:r>
    </w:p>
    <w:p w:rsidR="007340FA" w:rsidRPr="00994BC1" w:rsidRDefault="007340FA" w:rsidP="005E2DF4">
      <w:pPr>
        <w:numPr>
          <w:ilvl w:val="1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Установка порошкового пожаротушения;</w:t>
      </w:r>
    </w:p>
    <w:p w:rsidR="007340FA" w:rsidRPr="00994BC1" w:rsidRDefault="007340FA" w:rsidP="005E2DF4">
      <w:pPr>
        <w:numPr>
          <w:ilvl w:val="1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Установка аэрозольного пожаротушения;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Средства первичные пожаротушения;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Система противодымной вентиляции;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Система передачи извещения о пожаре и диспетчеризация оборудования;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Деревянные конструкции с огнезащитой;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Заполнение проемов в противопожарных преградах;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Пожарные лестницы и ограждения кровли;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Водоисточники наружного пожаротушения;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Дымоход;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Средства индивидуальной защиты;</w:t>
      </w:r>
    </w:p>
    <w:p w:rsidR="007340FA" w:rsidRPr="00994BC1" w:rsidRDefault="007340FA" w:rsidP="005E2DF4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Вентиляция производственная.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Возможные статусы систем:</w:t>
      </w:r>
    </w:p>
    <w:p w:rsidR="007340FA" w:rsidRPr="00994BC1" w:rsidRDefault="007340FA" w:rsidP="005E2DF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Зеленый - все системы в рабочем состоянии;</w:t>
      </w:r>
    </w:p>
    <w:p w:rsidR="007340FA" w:rsidRPr="00994BC1" w:rsidRDefault="007340FA" w:rsidP="005E2DF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Желтый - имеются задачи, срок которых подходят к выполнению;</w:t>
      </w:r>
    </w:p>
    <w:p w:rsidR="007340FA" w:rsidRPr="00994BC1" w:rsidRDefault="007340FA" w:rsidP="005E2DF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Красный - имеются неисправности и/или просроченные задачи.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Вывод по умолчанию всегда начинается с сортировкой по статусу - Красный.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Система предоставляет возможность отображения задач в соответствии с правами доступа пользователя в виде календаря, в котором можно редактировать и отслеживать запланированные задачи.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Подсистема автоматически генерирует регламентные задачи, осуществляет сравнение дат обслуживания и замены оборудования. Информация выводится в виде массива данных, в котором отображается:</w:t>
      </w:r>
    </w:p>
    <w:p w:rsidR="007340FA" w:rsidRPr="00994BC1" w:rsidRDefault="007340FA" w:rsidP="005E2DF4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Тип регламентных работ;</w:t>
      </w:r>
    </w:p>
    <w:p w:rsidR="007340FA" w:rsidRPr="00994BC1" w:rsidRDefault="007340FA" w:rsidP="005E2DF4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Время выполнения регламентных работ;</w:t>
      </w:r>
    </w:p>
    <w:p w:rsidR="007340FA" w:rsidRPr="00994BC1" w:rsidRDefault="007340FA" w:rsidP="005E2DF4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Оборудование, подлежащее обслуживанию/замены;</w:t>
      </w:r>
    </w:p>
    <w:p w:rsidR="007340FA" w:rsidRPr="00994BC1" w:rsidRDefault="007340FA" w:rsidP="005E2DF4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Сотрудник, закрепленный за оборудованием – Ответственный исполнитель;</w:t>
      </w:r>
    </w:p>
    <w:p w:rsidR="007340FA" w:rsidRPr="00994BC1" w:rsidRDefault="007340FA" w:rsidP="005E2DF4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Ответственный заказчик.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183FAA3" wp14:editId="7F3311B5">
            <wp:extent cx="6480000" cy="24257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42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Рисунок 3 - Пример календарного плана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Отправка уведомлений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Отправка уведомлений производится в соответствии с настройками в Личном кабинете.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При появлении задачи в зоне ответственности пользователя, Система должна направлять уведомление о появлении новой задачи.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Сценарии взаимодействия с задачами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Общая схема формирования и движения задач в Системе изображена на рисунке 4.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  <w:sectPr w:rsidR="007340FA" w:rsidRPr="00994BC1" w:rsidSect="007340FA">
          <w:headerReference w:type="default" r:id="rId12"/>
          <w:pgSz w:w="11909" w:h="16834"/>
          <w:pgMar w:top="566" w:right="1133" w:bottom="1133" w:left="1133" w:header="566" w:footer="566" w:gutter="0"/>
          <w:cols w:space="720"/>
          <w:docGrid w:linePitch="299"/>
        </w:sect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653B4C6E" wp14:editId="2EF00595">
            <wp:extent cx="6122035" cy="7842986"/>
            <wp:effectExtent l="0" t="0" r="0" b="5715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7842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pPr w:leftFromText="180" w:rightFromText="180" w:tblpY="-1128"/>
        <w:tblW w:w="116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1655"/>
      </w:tblGrid>
      <w:tr w:rsidR="007340FA" w:rsidRPr="00994BC1" w:rsidTr="007340FA"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FA" w:rsidRPr="00994BC1" w:rsidTr="007340FA"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A" w:rsidRPr="00994BC1" w:rsidRDefault="007340FA" w:rsidP="005E2DF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1">
              <w:rPr>
                <w:rFonts w:ascii="Times New Roman" w:hAnsi="Times New Roman" w:cs="Times New Roman"/>
                <w:sz w:val="24"/>
                <w:szCs w:val="24"/>
              </w:rPr>
              <w:t>Рисунок 4 - Общая схема взаимодействия с задачами</w:t>
            </w:r>
          </w:p>
        </w:tc>
      </w:tr>
    </w:tbl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  <w:sectPr w:rsidR="007340FA" w:rsidRPr="00994BC1" w:rsidSect="007340FA">
          <w:pgSz w:w="11909" w:h="16834"/>
          <w:pgMar w:top="567" w:right="1134" w:bottom="1134" w:left="1134" w:header="567" w:footer="567" w:gutter="0"/>
          <w:cols w:space="720"/>
        </w:sect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Сценарии создания задач: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Ручное создание задачи. В соответствии с ролевой моделью, пользователь, имеющий соответствующие права, может создать задачу, назначить исполнителя, ответственного, указать оценку времени на ее исполнение и дату, когда задача должна быть выполнена.  Ответственному направляется уведомление о поступлении новой задачи, которая подлежит выполнению. </w:t>
      </w:r>
    </w:p>
    <w:p w:rsidR="007340FA" w:rsidRPr="00994BC1" w:rsidRDefault="007340FA" w:rsidP="005E2DF4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Автоматическое создание задачи по регламенту. Подсистема обработки регламентов запускается автоматически раз в день (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cron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). Система получает список всего оборудования и опираясь на даты последнего обслуживания и дату производства оборудования проверяет срок проведения предстоящих регламентных работ. В случае, если алгоритм находит соответствие регламенту, происходит автоматическое создание задачи и ее назначение на закрепленного сотрудника по данному оборудованию, в соответствии со сроками, указанными в регламенте. </w:t>
      </w:r>
    </w:p>
    <w:p w:rsidR="007340FA" w:rsidRPr="00994BC1" w:rsidRDefault="007340FA" w:rsidP="005E2DF4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Создание задачи при получении уведомления от подсистемы внешних интеграций. Подсистема внешних интеграций принимает сообщение с интеграционных модулей внешних систем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2.12 (“Стрелец мониторинг”, “Рубеж”, “Болид”). В случае, если интеграционный модуль получает сообщение о неисправности конкретного оборудования или других ситуаций (например, сработала пожарная сигнализация), автоматически генерируется задача с соответствующим кодом сообщения. Исполнителем назначается ответственный, закрепленный за оборудованием.  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73992485"/>
      <w:r w:rsidRPr="00994BC1">
        <w:rPr>
          <w:rFonts w:ascii="Times New Roman" w:hAnsi="Times New Roman" w:cs="Times New Roman"/>
          <w:sz w:val="24"/>
          <w:szCs w:val="24"/>
        </w:rPr>
        <w:t>2.10. Подсистема формирования данных в журналы</w:t>
      </w:r>
      <w:bookmarkEnd w:id="17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Подсистема формирования данных в журналы направлена на решение следующих задач: </w:t>
      </w:r>
    </w:p>
    <w:p w:rsidR="007340FA" w:rsidRPr="00994BC1" w:rsidRDefault="007340FA" w:rsidP="005E2DF4">
      <w:pPr>
        <w:pStyle w:val="a5"/>
        <w:numPr>
          <w:ilvl w:val="0"/>
          <w:numId w:val="46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994BC1">
        <w:rPr>
          <w:rFonts w:ascii="Times New Roman" w:hAnsi="Times New Roman" w:cs="Times New Roman"/>
        </w:rPr>
        <w:t>Автоматизация формирования эксплуатации систем противопожарной защиты.</w:t>
      </w:r>
    </w:p>
    <w:p w:rsidR="007340FA" w:rsidRPr="00994BC1" w:rsidRDefault="007340FA" w:rsidP="005E2DF4">
      <w:pPr>
        <w:pStyle w:val="a5"/>
        <w:numPr>
          <w:ilvl w:val="0"/>
          <w:numId w:val="46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994BC1">
        <w:rPr>
          <w:rFonts w:ascii="Times New Roman" w:hAnsi="Times New Roman" w:cs="Times New Roman"/>
        </w:rPr>
        <w:t>Автоматизация формирования учета технических средств.</w:t>
      </w:r>
    </w:p>
    <w:p w:rsidR="007340FA" w:rsidRPr="00994BC1" w:rsidRDefault="007340FA" w:rsidP="005E2DF4">
      <w:pPr>
        <w:pStyle w:val="a5"/>
        <w:numPr>
          <w:ilvl w:val="0"/>
          <w:numId w:val="46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994BC1">
        <w:rPr>
          <w:rFonts w:ascii="Times New Roman" w:hAnsi="Times New Roman" w:cs="Times New Roman"/>
        </w:rPr>
        <w:t xml:space="preserve">Автоматизация формирования регистрации извещений от автоматики. </w:t>
      </w:r>
    </w:p>
    <w:p w:rsidR="007340FA" w:rsidRPr="00994BC1" w:rsidRDefault="007340FA" w:rsidP="005E2DF4">
      <w:pPr>
        <w:pStyle w:val="a5"/>
        <w:numPr>
          <w:ilvl w:val="0"/>
          <w:numId w:val="46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994BC1">
        <w:rPr>
          <w:rFonts w:ascii="Times New Roman" w:hAnsi="Times New Roman" w:cs="Times New Roman"/>
        </w:rPr>
        <w:t>Автоматизация формирования журнала системных событий.</w:t>
      </w:r>
    </w:p>
    <w:p w:rsidR="007340FA" w:rsidRPr="00994BC1" w:rsidRDefault="007340FA" w:rsidP="005E2DF4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Обеспечение достоверности и целостности данных журналов.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формирования данных в журналы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Системе реализован учет данных, заносимых в журналы. Данные, вносимые Исполнителем и сведения об Исполнителе, могут быть верифицированы простой электронной подписью.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Реализовать возможность фильтраций содержимого журнала по датам, экспорт журнала в формате PDF, вывод файла на печать. Журналы должны соответствовать установленным формам, указанным в ГОСТ.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Журналы подписываются электронной подписью и шифруются ключом, данные о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checksum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объекта хранятся в Системе.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Журнал эксплуатации систем противопожарной защиты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журнал эксплуатации систем противопожарной защиты автоматически заносится информация о проведенных работах с оборудованием, установленном на объекте. Система фиксирует в журнале пользователей, являющихся исполнителем и ответственным.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журналах содержатся следующие сведения: </w:t>
      </w:r>
    </w:p>
    <w:p w:rsidR="007340FA" w:rsidRPr="00994BC1" w:rsidRDefault="007340FA" w:rsidP="005E2DF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Дата и время поступления задачи;</w:t>
      </w:r>
    </w:p>
    <w:p w:rsidR="007340FA" w:rsidRPr="00994BC1" w:rsidRDefault="007340FA" w:rsidP="005E2DF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Вид оборудования;</w:t>
      </w:r>
    </w:p>
    <w:p w:rsidR="007340FA" w:rsidRPr="00994BC1" w:rsidRDefault="007340FA" w:rsidP="005E2DF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Тип задачи;</w:t>
      </w:r>
    </w:p>
    <w:p w:rsidR="007340FA" w:rsidRPr="00994BC1" w:rsidRDefault="007340FA" w:rsidP="005E2DF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Автор задачи;</w:t>
      </w:r>
    </w:p>
    <w:p w:rsidR="007340FA" w:rsidRPr="00994BC1" w:rsidRDefault="007340FA" w:rsidP="005E2DF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Описание задачи, нормативные документы (регламенты);</w:t>
      </w:r>
    </w:p>
    <w:p w:rsidR="007340FA" w:rsidRPr="00994BC1" w:rsidRDefault="007340FA" w:rsidP="005E2DF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Результат проведения испытаний, технического обслуживания;</w:t>
      </w:r>
    </w:p>
    <w:p w:rsidR="007340FA" w:rsidRPr="00994BC1" w:rsidRDefault="007340FA" w:rsidP="005E2DF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Сведения об исполнителе;</w:t>
      </w:r>
    </w:p>
    <w:p w:rsidR="007340FA" w:rsidRPr="00994BC1" w:rsidRDefault="007340FA" w:rsidP="005E2DF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Сведения о затраченном времени;</w:t>
      </w:r>
    </w:p>
    <w:p w:rsidR="007340FA" w:rsidRPr="00994BC1" w:rsidRDefault="007340FA" w:rsidP="005E2DF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Сведения об ответственном.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Список оборудования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Система автоматически заносит оборудование, размещенное на объекте, в журнал учета технических средств.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Журнал хранит следующие сведения:</w:t>
      </w:r>
    </w:p>
    <w:p w:rsidR="007340FA" w:rsidRPr="00994BC1" w:rsidRDefault="007340FA" w:rsidP="005E2DF4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Вид оборудования;</w:t>
      </w:r>
    </w:p>
    <w:p w:rsidR="007340FA" w:rsidRPr="00994BC1" w:rsidRDefault="007340FA" w:rsidP="005E2DF4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Название;</w:t>
      </w:r>
    </w:p>
    <w:p w:rsidR="007340FA" w:rsidRPr="00994BC1" w:rsidRDefault="007340FA" w:rsidP="005E2DF4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Характеристики;</w:t>
      </w:r>
    </w:p>
    <w:p w:rsidR="007340FA" w:rsidRPr="00994BC1" w:rsidRDefault="007340FA" w:rsidP="005E2DF4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Место размещения на объекте;</w:t>
      </w:r>
    </w:p>
    <w:p w:rsidR="007340FA" w:rsidRPr="00994BC1" w:rsidRDefault="007340FA" w:rsidP="005E2DF4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Дата установки/замены оборудования;</w:t>
      </w:r>
    </w:p>
    <w:p w:rsidR="007340FA" w:rsidRPr="00994BC1" w:rsidRDefault="007340FA" w:rsidP="005E2DF4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Дата производства оборудования;</w:t>
      </w:r>
    </w:p>
    <w:p w:rsidR="007340FA" w:rsidRPr="00994BC1" w:rsidRDefault="007340FA" w:rsidP="005E2DF4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Дата истечения гарантийного срока эксплуатации;  </w:t>
      </w:r>
    </w:p>
    <w:p w:rsidR="007340FA" w:rsidRPr="00994BC1" w:rsidRDefault="007340FA" w:rsidP="005E2DF4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Регламенты, связанные с видом оборудования: </w:t>
      </w:r>
    </w:p>
    <w:p w:rsidR="007340FA" w:rsidRPr="00994BC1" w:rsidRDefault="007340FA" w:rsidP="005E2DF4">
      <w:pPr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Наименование регламента;</w:t>
      </w:r>
    </w:p>
    <w:p w:rsidR="007340FA" w:rsidRPr="00994BC1" w:rsidRDefault="007340FA" w:rsidP="005E2DF4">
      <w:pPr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Дата проведения работ;</w:t>
      </w:r>
    </w:p>
    <w:p w:rsidR="007340FA" w:rsidRPr="00994BC1" w:rsidRDefault="007340FA" w:rsidP="005E2DF4">
      <w:pPr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Результат проведения работ;</w:t>
      </w:r>
    </w:p>
    <w:p w:rsidR="007340FA" w:rsidRPr="00994BC1" w:rsidRDefault="007340FA" w:rsidP="005E2DF4">
      <w:pPr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Исполнитель;</w:t>
      </w:r>
    </w:p>
    <w:p w:rsidR="007340FA" w:rsidRPr="00994BC1" w:rsidRDefault="007340FA" w:rsidP="005E2DF4">
      <w:pPr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Срок следующего проведения работ.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извещений от автоматики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Система автоматически фиксирует в журнале извещения от внешних интеграций с системами обеспечения противопожарной безопасности. В журнале доступны сведения о причинах возникновения извещения.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Журнал хранит следующие сведения:</w:t>
      </w:r>
    </w:p>
    <w:p w:rsidR="007340FA" w:rsidRPr="00994BC1" w:rsidRDefault="007340FA" w:rsidP="005E2DF4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Дата и время поступления извещения; </w:t>
      </w:r>
    </w:p>
    <w:p w:rsidR="007340FA" w:rsidRPr="00994BC1" w:rsidRDefault="007340FA" w:rsidP="005E2DF4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Наименование элемента, который инициировал извещение;</w:t>
      </w:r>
    </w:p>
    <w:p w:rsidR="007340FA" w:rsidRPr="00994BC1" w:rsidRDefault="007340FA" w:rsidP="005E2DF4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Текст извещения;</w:t>
      </w:r>
    </w:p>
    <w:p w:rsidR="007340FA" w:rsidRPr="00994BC1" w:rsidRDefault="007340FA" w:rsidP="005E2DF4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Автор;</w:t>
      </w:r>
    </w:p>
    <w:p w:rsidR="007340FA" w:rsidRPr="00994BC1" w:rsidRDefault="007340FA" w:rsidP="005E2DF4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Резолюция;</w:t>
      </w:r>
    </w:p>
    <w:p w:rsidR="007340FA" w:rsidRPr="00994BC1" w:rsidRDefault="007340FA" w:rsidP="005E2DF4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Комментарий о причине и месте извещения;</w:t>
      </w:r>
    </w:p>
    <w:p w:rsidR="007340FA" w:rsidRPr="00994BC1" w:rsidRDefault="007340FA" w:rsidP="005E2DF4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Результат;</w:t>
      </w:r>
    </w:p>
    <w:p w:rsidR="007340FA" w:rsidRPr="00994BC1" w:rsidRDefault="007340FA" w:rsidP="005E2DF4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Исполнитель;</w:t>
      </w:r>
    </w:p>
    <w:p w:rsidR="007340FA" w:rsidRPr="00994BC1" w:rsidRDefault="007340FA" w:rsidP="005E2DF4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Ответственный.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Журнал системных событий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 xml:space="preserve">Журнал событий предназначен для хранения системных данных и доступен для чтения только Суперпользователю Системы.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Журнал должен хранить следующие сведения: </w:t>
      </w:r>
    </w:p>
    <w:p w:rsidR="007340FA" w:rsidRPr="00994BC1" w:rsidRDefault="007340FA" w:rsidP="005E2DF4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Дата и время события;</w:t>
      </w:r>
    </w:p>
    <w:p w:rsidR="007340FA" w:rsidRPr="00994BC1" w:rsidRDefault="007340FA" w:rsidP="005E2DF4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Тип события (ошибка, предупреждение, информационное сообщение);</w:t>
      </w:r>
    </w:p>
    <w:p w:rsidR="007340FA" w:rsidRPr="00994BC1" w:rsidRDefault="007340FA" w:rsidP="005E2DF4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Идентификатор пользователя или устройства, инициировавшего событие;</w:t>
      </w:r>
    </w:p>
    <w:p w:rsidR="007340FA" w:rsidRPr="00994BC1" w:rsidRDefault="007340FA" w:rsidP="005E2DF4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Детали события;</w:t>
      </w:r>
    </w:p>
    <w:p w:rsidR="007340FA" w:rsidRPr="00994BC1" w:rsidRDefault="007340FA" w:rsidP="005E2DF4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Дополнительная информация, которая может быть полезна для диагностики и решения проблем.</w:t>
      </w:r>
    </w:p>
    <w:p w:rsidR="007340FA" w:rsidRPr="00994BC1" w:rsidRDefault="007340FA" w:rsidP="005E2DF4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Пользователь (логин, ФИО);</w:t>
      </w:r>
    </w:p>
    <w:p w:rsidR="007340FA" w:rsidRPr="00994BC1" w:rsidRDefault="007340FA" w:rsidP="005E2DF4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Уровень доступа;</w:t>
      </w:r>
    </w:p>
    <w:p w:rsidR="007340FA" w:rsidRPr="00994BC1" w:rsidRDefault="007340FA" w:rsidP="005E2DF4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Область доступа.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73992486"/>
      <w:r w:rsidRPr="00994BC1">
        <w:rPr>
          <w:rFonts w:ascii="Times New Roman" w:hAnsi="Times New Roman" w:cs="Times New Roman"/>
          <w:sz w:val="24"/>
          <w:szCs w:val="24"/>
        </w:rPr>
        <w:t>2.11. Подсистема сбора и генерации аналитики по задачам</w:t>
      </w:r>
      <w:bookmarkEnd w:id="18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Подсистема сбора и консолидации данных направлена на решение следующих задач: </w:t>
      </w:r>
    </w:p>
    <w:p w:rsidR="007340FA" w:rsidRPr="00994BC1" w:rsidRDefault="007340FA" w:rsidP="005E2DF4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Сбор информации о состоянии задач по выполнению регламентов;</w:t>
      </w:r>
    </w:p>
    <w:p w:rsidR="007340FA" w:rsidRPr="00994BC1" w:rsidRDefault="007340FA" w:rsidP="005E2DF4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Генерация отчетов и оповещений о необходимых мерах по улучшению состояния задач и противопожарной защиты;</w:t>
      </w:r>
    </w:p>
    <w:p w:rsidR="007340FA" w:rsidRPr="00994BC1" w:rsidRDefault="007340FA" w:rsidP="005E2DF4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Консолидация собранной информации для обеспечения ее целостности и своевременности;</w:t>
      </w:r>
    </w:p>
    <w:p w:rsidR="007340FA" w:rsidRPr="00994BC1" w:rsidRDefault="007340FA" w:rsidP="005E2DF4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Предоставление отчетов и информации для руководства для мониторинга и анализа.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Функциональные требования к подсистеме сбора и генерации аналитики по задачам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Система автоматически формирует отчеты на основе данных. Предусмотрено формирование следующих видов отчетности.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Отчет по сотрудникам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Отчет по сотрудникам выводится со следующих блоков: </w:t>
      </w:r>
    </w:p>
    <w:p w:rsidR="007340FA" w:rsidRPr="00994BC1" w:rsidRDefault="007340FA" w:rsidP="005E2DF4">
      <w:pPr>
        <w:numPr>
          <w:ilvl w:val="0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верхний </w:t>
      </w:r>
    </w:p>
    <w:p w:rsidR="007340FA" w:rsidRPr="00994BC1" w:rsidRDefault="007340FA" w:rsidP="005E2DF4">
      <w:pPr>
        <w:numPr>
          <w:ilvl w:val="1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 устанавливает фильтр по времени и дате. </w:t>
      </w:r>
    </w:p>
    <w:p w:rsidR="007340FA" w:rsidRPr="00994BC1" w:rsidRDefault="007340FA" w:rsidP="005E2DF4">
      <w:pPr>
        <w:numPr>
          <w:ilvl w:val="0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Центральные блоки-виджеты:</w:t>
      </w:r>
    </w:p>
    <w:p w:rsidR="007340FA" w:rsidRPr="00994BC1" w:rsidRDefault="007340FA" w:rsidP="005E2DF4">
      <w:pPr>
        <w:numPr>
          <w:ilvl w:val="1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отображает общее количество закрытых задач; </w:t>
      </w:r>
    </w:p>
    <w:p w:rsidR="007340FA" w:rsidRPr="00994BC1" w:rsidRDefault="007340FA" w:rsidP="005E2DF4">
      <w:pPr>
        <w:numPr>
          <w:ilvl w:val="1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количество открытых задач; </w:t>
      </w:r>
    </w:p>
    <w:p w:rsidR="007340FA" w:rsidRPr="00994BC1" w:rsidRDefault="007340FA" w:rsidP="005E2DF4">
      <w:pPr>
        <w:numPr>
          <w:ilvl w:val="1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переназначенных задач; </w:t>
      </w:r>
    </w:p>
    <w:p w:rsidR="007340FA" w:rsidRPr="00994BC1" w:rsidRDefault="007340FA" w:rsidP="005E2DF4">
      <w:pPr>
        <w:numPr>
          <w:ilvl w:val="1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процент закрытых задач с просрочкой.</w:t>
      </w:r>
    </w:p>
    <w:p w:rsidR="007340FA" w:rsidRPr="00994BC1" w:rsidRDefault="007340FA" w:rsidP="005E2DF4">
      <w:pPr>
        <w:numPr>
          <w:ilvl w:val="1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Блок закрытых заявок - отображает список сотрудников. Напротив каждого фиксируется количество закрытых задач и количество закрытых задач с просрочкой.</w:t>
      </w:r>
    </w:p>
    <w:p w:rsidR="007340FA" w:rsidRPr="00994BC1" w:rsidRDefault="007340FA" w:rsidP="005E2DF4">
      <w:pPr>
        <w:numPr>
          <w:ilvl w:val="1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Блок сравнения эффективности исполнителя. Отображает % соотношение между сотрудниками по среднему количеству выполненных задач в день. </w:t>
      </w:r>
    </w:p>
    <w:p w:rsidR="007340FA" w:rsidRPr="00994BC1" w:rsidRDefault="007340FA" w:rsidP="005E2DF4">
      <w:pPr>
        <w:numPr>
          <w:ilvl w:val="1"/>
          <w:numId w:val="5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Блок среднее количество выполненных задач по дням недели. Выводится в табличном виде со столбцами: ФИО сотрудника, дни недели с понедельника до воскресенья, столбец, с количеством выполненных задач </w:t>
      </w:r>
    </w:p>
    <w:p w:rsidR="007340FA" w:rsidRPr="00994BC1" w:rsidRDefault="007340FA" w:rsidP="005E2DF4">
      <w:pPr>
        <w:numPr>
          <w:ilvl w:val="1"/>
          <w:numId w:val="5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Блок закрытых/открытых задач по исполнителям. Выводится в табличном виде по датам выбранных в фильтре. Каждому сотруднику выводится по две колонки: закрытые / открытые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по исполнителям 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Блок выводится в табличном виде со следующими столбцами: </w:t>
      </w:r>
    </w:p>
    <w:p w:rsidR="007340FA" w:rsidRPr="00994BC1" w:rsidRDefault="007340FA" w:rsidP="005E2DF4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Закрытых задач; </w:t>
      </w:r>
    </w:p>
    <w:p w:rsidR="007340FA" w:rsidRPr="00994BC1" w:rsidRDefault="007340FA" w:rsidP="005E2DF4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Открытых задач на конец периода; </w:t>
      </w:r>
    </w:p>
    <w:p w:rsidR="007340FA" w:rsidRPr="00994BC1" w:rsidRDefault="007340FA" w:rsidP="005E2DF4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Среднее количество открытых задач;</w:t>
      </w:r>
    </w:p>
    <w:p w:rsidR="007340FA" w:rsidRPr="00994BC1" w:rsidRDefault="007340FA" w:rsidP="005E2DF4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Процент закрытых задач с просрочкой;</w:t>
      </w:r>
    </w:p>
    <w:p w:rsidR="007340FA" w:rsidRPr="00994BC1" w:rsidRDefault="007340FA" w:rsidP="005E2DF4">
      <w:pPr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Рейтинг исполнителя. Рассчитывается из соотношения вовремя закрытых задач.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Аналитика по закрытым задачам</w:t>
      </w:r>
      <w:r w:rsidRPr="00994BC1">
        <w:rPr>
          <w:rFonts w:ascii="Times New Roman" w:hAnsi="Times New Roman" w:cs="Times New Roman"/>
          <w:sz w:val="24"/>
          <w:szCs w:val="24"/>
        </w:rPr>
        <w:t>.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Состоит из следующих блоков: </w:t>
      </w:r>
    </w:p>
    <w:p w:rsidR="007340FA" w:rsidRPr="00994BC1" w:rsidRDefault="007340FA" w:rsidP="005E2DF4">
      <w:pPr>
        <w:numPr>
          <w:ilvl w:val="0"/>
          <w:numId w:val="6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верхний: </w:t>
      </w:r>
    </w:p>
    <w:p w:rsidR="007340FA" w:rsidRPr="00994BC1" w:rsidRDefault="007340FA" w:rsidP="005E2DF4">
      <w:pPr>
        <w:numPr>
          <w:ilvl w:val="0"/>
          <w:numId w:val="60"/>
        </w:numPr>
        <w:spacing w:after="0" w:line="259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общая статистика с фильтром по дате;</w:t>
      </w:r>
    </w:p>
    <w:p w:rsidR="007340FA" w:rsidRPr="00994BC1" w:rsidRDefault="007340FA" w:rsidP="005E2DF4">
      <w:pPr>
        <w:numPr>
          <w:ilvl w:val="0"/>
          <w:numId w:val="60"/>
        </w:numPr>
        <w:spacing w:after="0" w:line="259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количеством закрытых задач с диаграммой по типу были ли задачи просрочены/выполнены вовремя; средний срок выполнения задачи по часам; </w:t>
      </w:r>
    </w:p>
    <w:p w:rsidR="007340FA" w:rsidRPr="00994BC1" w:rsidRDefault="007340FA" w:rsidP="005E2DF4">
      <w:pPr>
        <w:numPr>
          <w:ilvl w:val="0"/>
          <w:numId w:val="60"/>
        </w:numPr>
        <w:spacing w:line="259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среднее время закрытия заявки; коэффициент полезной загрузки исполнителей; количество закрытых заявок на исполнителя в день;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Основные блоки:</w:t>
      </w:r>
    </w:p>
    <w:p w:rsidR="007340FA" w:rsidRPr="00994BC1" w:rsidRDefault="007340FA" w:rsidP="005E2DF4">
      <w:pPr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блок - динамика поступивших/закрытых/незакрытых задач. Отображается в виде графиков, наложенных на временную шкалу (пр. фильтр)</w:t>
      </w:r>
    </w:p>
    <w:p w:rsidR="007340FA" w:rsidRPr="00994BC1" w:rsidRDefault="007340FA" w:rsidP="005E2DF4">
      <w:pPr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блок - закрытые заявки по типу. Выводится по типу в виде круговой диаграммы.</w:t>
      </w:r>
    </w:p>
    <w:p w:rsidR="007340FA" w:rsidRPr="00994BC1" w:rsidRDefault="007340FA" w:rsidP="005E2DF4">
      <w:pPr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блок - закрытые заявки по виду работ. Выводится по виду работ в виде круговой диаграммы.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Отчеты по объектам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Отчеты по объектам содержит ключевые показатели эффективности работы с объектами. 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Количество объектов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Общее количество созданных в системе объектов обслуживания.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Среднее количество активных объектов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Среднее за выбранный период количество Объектов, по которым за последние 4 недели была создана хотя бы одна Заявка. Значение 4 недели - заданное значение периода, доступна возможность изменить количество недель для расчета по кнопке Фильтров справа.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>Среднее количество активных родительских объектов</w:t>
      </w:r>
      <w:r w:rsidRPr="00994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Среднее за выбранный период количество родительских объектов, по которым за последние 4 недели была создана хотя бы одна Задача. Значение 4 недели - заданное значение периода, количество недель для расчета, доступна возможность изменить для расчета в разделе настроек. 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 xml:space="preserve">Среднее время между отказами 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Среднее количество часов между возникновением задач. Чем выше данный показатель, тем реже поступают задачи по Объектам. Значит реже случаются отказы обслуживаемого оборудования, поломки и т.д.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lastRenderedPageBreak/>
        <w:t>Среднее время восстановления работоспособности</w:t>
      </w:r>
      <w:r w:rsidRPr="00994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0FA" w:rsidRPr="00994BC1" w:rsidRDefault="007340FA" w:rsidP="005E2D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Среднее время, требуемое для выполнения ремонта на Объекте. Рассчитывается как среднее время по выполненным работам, задач, созданных автоматикой при отработке аварийных кодов с интегрированными системами (п. 2.12).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73992487"/>
      <w:r w:rsidRPr="00994BC1">
        <w:rPr>
          <w:rFonts w:ascii="Times New Roman" w:hAnsi="Times New Roman" w:cs="Times New Roman"/>
          <w:sz w:val="24"/>
          <w:szCs w:val="24"/>
        </w:rPr>
        <w:t>2.12. Подсистема интеграций с системами безопасности и автоматизации</w:t>
      </w:r>
      <w:bookmarkEnd w:id="19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Интеграция с внешними системами взаимодействия - производится через протокол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contact_id</w:t>
      </w:r>
      <w:proofErr w:type="spellEnd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Протокол имеет широкое распространение и реализован: болид, стрелец-мониторинг, рубеж и другие.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Протокол предусматривает передачу данных, вызванных текущим состоянием системы, пример: сообщение «пожар» и передает данную информацию в ядро-систему по задачам, которое, в свою очередь, автоматически генерирует задачу на проверку, назначая ответственного исполнителя, а также </w:t>
      </w:r>
      <w:proofErr w:type="gramStart"/>
      <w:r w:rsidRPr="00994BC1">
        <w:rPr>
          <w:rFonts w:ascii="Times New Roman" w:hAnsi="Times New Roman" w:cs="Times New Roman"/>
          <w:sz w:val="24"/>
          <w:szCs w:val="24"/>
        </w:rPr>
        <w:t>срок выполнения задачи</w:t>
      </w:r>
      <w:proofErr w:type="gramEnd"/>
      <w:r w:rsidRPr="00994BC1">
        <w:rPr>
          <w:rFonts w:ascii="Times New Roman" w:hAnsi="Times New Roman" w:cs="Times New Roman"/>
          <w:sz w:val="24"/>
          <w:szCs w:val="24"/>
        </w:rPr>
        <w:t xml:space="preserve"> указанного в настройках.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Подсистема интеграции с системами безопасности и автоматизации направлена на решение следующих задач: </w:t>
      </w:r>
    </w:p>
    <w:p w:rsidR="007340FA" w:rsidRPr="00994BC1" w:rsidRDefault="007340FA" w:rsidP="005E2DF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Ведения онлайн мониторинга фактического состояния элементов систем;</w:t>
      </w:r>
    </w:p>
    <w:p w:rsidR="007340FA" w:rsidRPr="00994BC1" w:rsidRDefault="007340FA" w:rsidP="005E2DF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Считывания сообщений с приборов противопожарной защиты;</w:t>
      </w:r>
    </w:p>
    <w:p w:rsidR="007340FA" w:rsidRPr="005E2DF4" w:rsidRDefault="007340FA" w:rsidP="005E2DF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Проведения проверки работоспособности системы противопожарной защиты.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 xml:space="preserve">Функциональные требования к подсистеме интеграции с системами безопасности и автоматизации 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Доступны интеграционные модуль ситуационного пульта.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Интеграционный модуль разрабатывается отдельно и взаимодействует с каждой системой. Модуль представляет собой комплекс программного обеспечения на основе клиент-серверной архитектуры и состоит из двух частей:</w:t>
      </w:r>
    </w:p>
    <w:p w:rsidR="007340FA" w:rsidRPr="00994BC1" w:rsidRDefault="007340FA" w:rsidP="005E2DF4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Модуль АРМ х86 для установки на ОС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>;</w:t>
      </w:r>
    </w:p>
    <w:p w:rsidR="007340FA" w:rsidRPr="00994BC1" w:rsidRDefault="007340FA" w:rsidP="005E2DF4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Микросервис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приема и отправки данных на стороне системы.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Интеграционные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микросервисы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являются отдельными подсистемами, имеющими право создавать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нерегламентные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задачи, обозначенные на схеме общих бизнес-процессов.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73992488"/>
      <w:r w:rsidRPr="00994BC1">
        <w:rPr>
          <w:rFonts w:ascii="Times New Roman" w:hAnsi="Times New Roman" w:cs="Times New Roman"/>
          <w:sz w:val="24"/>
          <w:szCs w:val="24"/>
        </w:rPr>
        <w:t>2.13. Подсистема Эксплуатация</w:t>
      </w:r>
      <w:bookmarkEnd w:id="20"/>
      <w:r w:rsidRPr="00994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Задача подсистемы обеспечить онлайн-мониторинг, осуществить проверку работоспособности систем ППЗ, сгенерировать документы, осуществить техническое обслуживание через планирование.</w:t>
      </w:r>
    </w:p>
    <w:p w:rsidR="007340FA" w:rsidRPr="00994BC1" w:rsidRDefault="007340FA" w:rsidP="005E2DF4">
      <w:pPr>
        <w:pStyle w:val="3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bookmarkStart w:id="21" w:name="_Toc173992489"/>
      <w:r w:rsidRPr="00994BC1">
        <w:rPr>
          <w:rFonts w:ascii="Times New Roman" w:hAnsi="Times New Roman" w:cs="Times New Roman"/>
        </w:rPr>
        <w:t>2.13.1 Планы помещений</w:t>
      </w:r>
      <w:bookmarkEnd w:id="21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Пользователю доступны план-схемы помещений обслуживаемых объектов. С возможностью отображения элементов, делением на зоны и помещения.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Зоны и расставляемое оборудование - строго соответствуют фактическому расположению на объекте.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Для удобства, при клике на зону, она увеличивается до масштаба, на котором отображается элемент оборудования. Доступны кнопки: масштабирования, ползунок масштабирования, кнопка возврата к исходным настройкам.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>На иконках оборудования отображается статус оборудования.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Восклицательный знак - оборудование неисправно.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Круговая диаграмма в светофорном типе - подсказывает количество выполненных и невыполненных задач относительно данной единице оборудования.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Интерфейс снабжен инструментами управления, зонами, и оборудованием: добавление шлейфа, редактирование шлейфа, расстановка оборудования.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При наличии интеграции в интерфейсе отображается лента последних событий. В формате: действия, зона, номер шлейфа. Все события подкрашиваются цветами в соответствии с шаблоном.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Пример: пожар, помещения коридор, номер шлейфа - будет подкрашиваться красным цветом. Выделенные зоны на плане помещений также подкрашиваются в соответствии с последним сигналом. При клике на события подсистема автоматически отображает увеличенную зону помещения, на котором произошло событие.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интерфейсе можно выбрать объект, этаж и конкретное помещение.</w:t>
      </w:r>
    </w:p>
    <w:p w:rsidR="007340FA" w:rsidRPr="00994BC1" w:rsidRDefault="007340FA" w:rsidP="005E2DF4">
      <w:pPr>
        <w:pStyle w:val="3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bookmarkStart w:id="22" w:name="_Toc173992490"/>
      <w:r w:rsidRPr="00994BC1">
        <w:rPr>
          <w:rFonts w:ascii="Times New Roman" w:hAnsi="Times New Roman" w:cs="Times New Roman"/>
        </w:rPr>
        <w:t>2.13.2 Планирование</w:t>
      </w:r>
      <w:bookmarkEnd w:id="22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В данном интерфейсе предоставлен ручной выбор объекта, системы ППЗ. В зависимости от типа договора обслуживания отображаются боксы с оборудованием в квартальном или ежемесячном варианте.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Система автоматически распределяет оборудование по плану в случайном порядке. С помощью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94BC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94BC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можно перетаскивать оборудование из одного бокса в другой.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 соответствии с планированием подсистема будет создавать групповую задачу на месяц или на квартал с тем оборудованием, регламентное обслуживание которого было запланировано в конкретном боксе.</w:t>
      </w:r>
    </w:p>
    <w:p w:rsidR="007340FA" w:rsidRPr="00994BC1" w:rsidRDefault="007340FA" w:rsidP="005E2DF4">
      <w:pPr>
        <w:pStyle w:val="3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bookmarkStart w:id="23" w:name="_Toc173992491"/>
      <w:r w:rsidRPr="00994BC1">
        <w:rPr>
          <w:rFonts w:ascii="Times New Roman" w:hAnsi="Times New Roman" w:cs="Times New Roman"/>
        </w:rPr>
        <w:t>2.13.3 Проверка работоспособности</w:t>
      </w:r>
      <w:bookmarkEnd w:id="23"/>
      <w:r w:rsidRPr="00994BC1">
        <w:rPr>
          <w:rFonts w:ascii="Times New Roman" w:hAnsi="Times New Roman" w:cs="Times New Roman"/>
        </w:rPr>
        <w:t xml:space="preserve">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Предоставляется возможность в полуавтоматическом режиме выполнить проверку работоспособности систем ППЗ. Для этого необходимо выбрать систему - после чего запуститься формирование акта. Необходимо заполнить преамбулу, которая определяет: комиссию минимум из трех сотрудников, выбрать объект, заполнить доп. данные по необходимости и перейти к проверке работоспособности.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Проверка состоит из десяти пунктов, фиксирует в соответствии, фактический результат, а также доп. параметры.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Внести данные по измерительному оборудованию, по результатам проверки программа создаст два документы. см. пункт. 2.13.4</w:t>
      </w:r>
    </w:p>
    <w:p w:rsidR="007340FA" w:rsidRPr="00994BC1" w:rsidRDefault="007340FA" w:rsidP="005E2DF4">
      <w:pPr>
        <w:pStyle w:val="3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bookmarkStart w:id="24" w:name="_Toc173992492"/>
      <w:r w:rsidRPr="00994BC1">
        <w:rPr>
          <w:rFonts w:ascii="Times New Roman" w:hAnsi="Times New Roman" w:cs="Times New Roman"/>
        </w:rPr>
        <w:t>2.13.4 Документы</w:t>
      </w:r>
      <w:bookmarkEnd w:id="24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Подсистема отображает все созданные акты в табличном виде, где присутствуют все ранее созданные документы.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Акт проверки работоспособности. Если, по результатам проверки, не было обнаружено неисправности, то будет доступен только один документ. В случае обнаружения несоответствия работоспособности одного и более элементов автоматически формируется дефектная ведомость.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lastRenderedPageBreak/>
        <w:t xml:space="preserve">Оба документа доступны для скачивания в формате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Подсистема предполагает возможность установки простой или электронной подписи для всех участников комиссии, которые были указаны в преамбуле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проверки работоспособности.</w:t>
      </w:r>
    </w:p>
    <w:p w:rsidR="007340FA" w:rsidRPr="00994BC1" w:rsidRDefault="007340FA" w:rsidP="005E2DF4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73992493"/>
      <w:r w:rsidRPr="00994BC1">
        <w:rPr>
          <w:rFonts w:ascii="Times New Roman" w:hAnsi="Times New Roman" w:cs="Times New Roman"/>
          <w:sz w:val="24"/>
          <w:szCs w:val="24"/>
        </w:rPr>
        <w:t xml:space="preserve">2.14. Подсистема интеграции с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биллинговой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системой</w:t>
      </w:r>
      <w:bookmarkEnd w:id="25"/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Подсистема внешней интеграции с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биллинговой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системой направлена на решение следующих задач: </w:t>
      </w:r>
    </w:p>
    <w:p w:rsidR="007340FA" w:rsidRPr="00994BC1" w:rsidRDefault="007340FA" w:rsidP="005E2DF4">
      <w:pPr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Управление балансом организации и тарифным планом.</w:t>
      </w:r>
    </w:p>
    <w:p w:rsidR="007340FA" w:rsidRPr="00994BC1" w:rsidRDefault="007340FA" w:rsidP="005E2DF4">
      <w:pPr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Генерация счетов на оплату за обслуживание.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C1">
        <w:rPr>
          <w:rFonts w:ascii="Times New Roman" w:hAnsi="Times New Roman" w:cs="Times New Roman"/>
          <w:b/>
          <w:sz w:val="24"/>
          <w:szCs w:val="24"/>
        </w:rPr>
        <w:t xml:space="preserve">Функциональные требования к подсистеме внешней интеграции с </w:t>
      </w:r>
      <w:proofErr w:type="spellStart"/>
      <w:r w:rsidRPr="00994BC1">
        <w:rPr>
          <w:rFonts w:ascii="Times New Roman" w:hAnsi="Times New Roman" w:cs="Times New Roman"/>
          <w:b/>
          <w:sz w:val="24"/>
          <w:szCs w:val="24"/>
        </w:rPr>
        <w:t>биллинговой</w:t>
      </w:r>
      <w:proofErr w:type="spellEnd"/>
      <w:r w:rsidRPr="00994BC1">
        <w:rPr>
          <w:rFonts w:ascii="Times New Roman" w:hAnsi="Times New Roman" w:cs="Times New Roman"/>
          <w:b/>
          <w:sz w:val="24"/>
          <w:szCs w:val="24"/>
        </w:rPr>
        <w:t xml:space="preserve"> системой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Биллинговое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обслуживание организаций осуществляется на основе внешней интеграции с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биллинговой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системой. Интеграция с внешней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биллинговой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системой работает через API-интерфейс, осуществляет отправку и прием REST-запросов.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Личный кабинет должен предоставлять возможность визуального взаимодействия с внешней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биллинговой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системой и иметь следующий функционал:</w:t>
      </w:r>
    </w:p>
    <w:p w:rsidR="007340FA" w:rsidRPr="00994BC1" w:rsidRDefault="007340FA" w:rsidP="005E2DF4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Регистрация организации;</w:t>
      </w:r>
    </w:p>
    <w:p w:rsidR="007340FA" w:rsidRPr="00994BC1" w:rsidRDefault="007340FA" w:rsidP="005E2DF4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Выбор тарифного плана;</w:t>
      </w:r>
    </w:p>
    <w:p w:rsidR="007340FA" w:rsidRPr="00994BC1" w:rsidRDefault="007340FA" w:rsidP="005E2DF4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Отображение текущего баланса;</w:t>
      </w:r>
    </w:p>
    <w:p w:rsidR="007340FA" w:rsidRPr="00994BC1" w:rsidRDefault="007340FA" w:rsidP="005E2DF4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>Генерация счета за обслуживание.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Обработка платежей и расчетных периодов должна производиться во внешней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биллинговой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системе. Внешняя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биллинговая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система должна иметь возможность заблокировать доступ в личный кабинет для организации в случае просроченной уплаты необходимых платежей. Система с помощью RADIUS должна иметь возможность прослушать порт, по которому будет получена информация о необходимости блокировки или разблокировки организации. </w:t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BC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12F501" wp14:editId="774DF2F6">
            <wp:extent cx="5731200" cy="3695700"/>
            <wp:effectExtent l="0" t="0" r="0" b="0"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9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40FA" w:rsidRPr="00994BC1" w:rsidRDefault="007340FA" w:rsidP="005E2DF4">
      <w:pPr>
        <w:jc w:val="both"/>
        <w:rPr>
          <w:rFonts w:ascii="Times New Roman" w:hAnsi="Times New Roman" w:cs="Times New Roman"/>
          <w:sz w:val="24"/>
          <w:szCs w:val="24"/>
        </w:rPr>
      </w:pPr>
      <w:r w:rsidRPr="00994BC1">
        <w:rPr>
          <w:rFonts w:ascii="Times New Roman" w:hAnsi="Times New Roman" w:cs="Times New Roman"/>
          <w:sz w:val="24"/>
          <w:szCs w:val="24"/>
        </w:rPr>
        <w:t xml:space="preserve">Рисунок 5 - Схема взаимодействия с </w:t>
      </w:r>
      <w:proofErr w:type="spellStart"/>
      <w:r w:rsidRPr="00994BC1">
        <w:rPr>
          <w:rFonts w:ascii="Times New Roman" w:hAnsi="Times New Roman" w:cs="Times New Roman"/>
          <w:sz w:val="24"/>
          <w:szCs w:val="24"/>
        </w:rPr>
        <w:t>биллинговой</w:t>
      </w:r>
      <w:proofErr w:type="spellEnd"/>
      <w:r w:rsidRPr="00994BC1">
        <w:rPr>
          <w:rFonts w:ascii="Times New Roman" w:hAnsi="Times New Roman" w:cs="Times New Roman"/>
          <w:sz w:val="24"/>
          <w:szCs w:val="24"/>
        </w:rPr>
        <w:t xml:space="preserve"> системой</w:t>
      </w:r>
    </w:p>
    <w:p w:rsidR="00FF58E4" w:rsidRPr="00994BC1" w:rsidRDefault="00FF58E4" w:rsidP="005E2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5D" w:rsidRPr="00994BC1" w:rsidRDefault="000D445D" w:rsidP="005E2D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D445D" w:rsidRPr="00994BC1" w:rsidSect="00FF58E4"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0FA" w:rsidRDefault="007340FA">
      <w:pPr>
        <w:spacing w:after="0" w:line="240" w:lineRule="auto"/>
      </w:pPr>
      <w:r>
        <w:separator/>
      </w:r>
    </w:p>
  </w:endnote>
  <w:endnote w:type="continuationSeparator" w:id="0">
    <w:p w:rsidR="007340FA" w:rsidRDefault="0073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0FA" w:rsidRDefault="007340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7340FA" w:rsidRDefault="007340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0FA" w:rsidRDefault="007340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0FA" w:rsidRDefault="007340FA">
      <w:pPr>
        <w:spacing w:after="0" w:line="240" w:lineRule="auto"/>
      </w:pPr>
      <w:r>
        <w:separator/>
      </w:r>
    </w:p>
  </w:footnote>
  <w:footnote w:type="continuationSeparator" w:id="0">
    <w:p w:rsidR="007340FA" w:rsidRDefault="0073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0FA" w:rsidRDefault="007340F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0FA" w:rsidRDefault="007340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B47"/>
    <w:multiLevelType w:val="multilevel"/>
    <w:tmpl w:val="AA5C0E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551CD7"/>
    <w:multiLevelType w:val="multilevel"/>
    <w:tmpl w:val="3B8A8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2B14E3"/>
    <w:multiLevelType w:val="multilevel"/>
    <w:tmpl w:val="E81283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6A751E"/>
    <w:multiLevelType w:val="multilevel"/>
    <w:tmpl w:val="B1C6807C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pStyle w:val="2"/>
      <w:lvlText w:val="%1.%2."/>
      <w:lvlJc w:val="left"/>
      <w:pPr>
        <w:ind w:left="1069" w:hanging="360"/>
      </w:pPr>
    </w:lvl>
    <w:lvl w:ilvl="2">
      <w:start w:val="1"/>
      <w:numFmt w:val="decimal"/>
      <w:pStyle w:val="3"/>
      <w:lvlText w:val="%1.%2.%3."/>
      <w:lvlJc w:val="left"/>
      <w:pPr>
        <w:ind w:left="1429" w:hanging="720"/>
      </w:pPr>
    </w:lvl>
    <w:lvl w:ilvl="3">
      <w:start w:val="1"/>
      <w:numFmt w:val="decimal"/>
      <w:pStyle w:val="4"/>
      <w:lvlText w:val="%1.%2.%3.%4."/>
      <w:lvlJc w:val="left"/>
      <w:pPr>
        <w:ind w:left="1429" w:hanging="720"/>
      </w:pPr>
    </w:lvl>
    <w:lvl w:ilvl="4">
      <w:start w:val="1"/>
      <w:numFmt w:val="decimal"/>
      <w:pStyle w:val="5"/>
      <w:lvlText w:val="%1.%2.%3.%4.%5."/>
      <w:lvlJc w:val="left"/>
      <w:pPr>
        <w:ind w:left="1789" w:hanging="1080"/>
      </w:pPr>
    </w:lvl>
    <w:lvl w:ilvl="5">
      <w:start w:val="1"/>
      <w:numFmt w:val="decimal"/>
      <w:pStyle w:val="6"/>
      <w:lvlText w:val="%1.%2.%3.%4.%5.%6."/>
      <w:lvlJc w:val="left"/>
      <w:pPr>
        <w:ind w:left="1789" w:hanging="1080"/>
      </w:pPr>
    </w:lvl>
    <w:lvl w:ilvl="6">
      <w:start w:val="1"/>
      <w:numFmt w:val="decimal"/>
      <w:pStyle w:val="7"/>
      <w:lvlText w:val="%1.%2.%3.%4.%5.%6.%7."/>
      <w:lvlJc w:val="left"/>
      <w:pPr>
        <w:ind w:left="2149" w:hanging="1440"/>
      </w:pPr>
    </w:lvl>
    <w:lvl w:ilvl="7">
      <w:start w:val="1"/>
      <w:numFmt w:val="decimal"/>
      <w:pStyle w:val="8"/>
      <w:lvlText w:val="%1.%2.%3.%4.%5.%6.%7.%8."/>
      <w:lvlJc w:val="left"/>
      <w:pPr>
        <w:ind w:left="2149" w:hanging="1440"/>
      </w:pPr>
    </w:lvl>
    <w:lvl w:ilvl="8">
      <w:start w:val="1"/>
      <w:numFmt w:val="decimal"/>
      <w:pStyle w:val="9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A550C09"/>
    <w:multiLevelType w:val="multilevel"/>
    <w:tmpl w:val="D1625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B35615"/>
    <w:multiLevelType w:val="multilevel"/>
    <w:tmpl w:val="73DAF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C64452"/>
    <w:multiLevelType w:val="multilevel"/>
    <w:tmpl w:val="9A0C2F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46708C"/>
    <w:multiLevelType w:val="multilevel"/>
    <w:tmpl w:val="DBBC6C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08580B"/>
    <w:multiLevelType w:val="multilevel"/>
    <w:tmpl w:val="C3122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3BB13ED"/>
    <w:multiLevelType w:val="multilevel"/>
    <w:tmpl w:val="3C5CF4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40E0E06"/>
    <w:multiLevelType w:val="multilevel"/>
    <w:tmpl w:val="4BB61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4A35C6F"/>
    <w:multiLevelType w:val="multilevel"/>
    <w:tmpl w:val="D598B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55C2A2E"/>
    <w:multiLevelType w:val="multilevel"/>
    <w:tmpl w:val="ACDC1D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918636A"/>
    <w:multiLevelType w:val="multilevel"/>
    <w:tmpl w:val="352A1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C2330A1"/>
    <w:multiLevelType w:val="multilevel"/>
    <w:tmpl w:val="B78CF6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0911400"/>
    <w:multiLevelType w:val="multilevel"/>
    <w:tmpl w:val="DAA21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16C6494"/>
    <w:multiLevelType w:val="multilevel"/>
    <w:tmpl w:val="93886F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1AD0F71"/>
    <w:multiLevelType w:val="multilevel"/>
    <w:tmpl w:val="4E768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3703C32"/>
    <w:multiLevelType w:val="multilevel"/>
    <w:tmpl w:val="268EA3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9640B22"/>
    <w:multiLevelType w:val="multilevel"/>
    <w:tmpl w:val="B5B69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B981503"/>
    <w:multiLevelType w:val="multilevel"/>
    <w:tmpl w:val="A96283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E372C99"/>
    <w:multiLevelType w:val="multilevel"/>
    <w:tmpl w:val="253CCF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EC90518"/>
    <w:multiLevelType w:val="multilevel"/>
    <w:tmpl w:val="2878FB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0586C65"/>
    <w:multiLevelType w:val="multilevel"/>
    <w:tmpl w:val="52B42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1036C76"/>
    <w:multiLevelType w:val="multilevel"/>
    <w:tmpl w:val="5F4097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36C6198"/>
    <w:multiLevelType w:val="multilevel"/>
    <w:tmpl w:val="A2B2FC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5344DE8"/>
    <w:multiLevelType w:val="multilevel"/>
    <w:tmpl w:val="2B248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6D421EB"/>
    <w:multiLevelType w:val="multilevel"/>
    <w:tmpl w:val="E10877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6FE7C47"/>
    <w:multiLevelType w:val="multilevel"/>
    <w:tmpl w:val="FE4676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8B06694"/>
    <w:multiLevelType w:val="multilevel"/>
    <w:tmpl w:val="3760D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ADF4E7D"/>
    <w:multiLevelType w:val="multilevel"/>
    <w:tmpl w:val="B06810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B2532CD"/>
    <w:multiLevelType w:val="multilevel"/>
    <w:tmpl w:val="553090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02D45FC"/>
    <w:multiLevelType w:val="multilevel"/>
    <w:tmpl w:val="268A0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42B691A"/>
    <w:multiLevelType w:val="multilevel"/>
    <w:tmpl w:val="9F8AD9D0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4BE7B3E"/>
    <w:multiLevelType w:val="multilevel"/>
    <w:tmpl w:val="9E965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52C5AC1"/>
    <w:multiLevelType w:val="multilevel"/>
    <w:tmpl w:val="DC50A2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75D018A"/>
    <w:multiLevelType w:val="multilevel"/>
    <w:tmpl w:val="541063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7FE0FCD"/>
    <w:multiLevelType w:val="multilevel"/>
    <w:tmpl w:val="BF7A60E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9AD3BE6"/>
    <w:multiLevelType w:val="multilevel"/>
    <w:tmpl w:val="41B06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BAB2D17"/>
    <w:multiLevelType w:val="multilevel"/>
    <w:tmpl w:val="03A296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F553F7C"/>
    <w:multiLevelType w:val="multilevel"/>
    <w:tmpl w:val="7DA0ED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0016CF2"/>
    <w:multiLevelType w:val="multilevel"/>
    <w:tmpl w:val="BCE061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0370B2A"/>
    <w:multiLevelType w:val="multilevel"/>
    <w:tmpl w:val="11C64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1D22A7C"/>
    <w:multiLevelType w:val="hybridMultilevel"/>
    <w:tmpl w:val="391C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055462"/>
    <w:multiLevelType w:val="multilevel"/>
    <w:tmpl w:val="D284C7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2293B36"/>
    <w:multiLevelType w:val="multilevel"/>
    <w:tmpl w:val="A32C7E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27173A6"/>
    <w:multiLevelType w:val="multilevel"/>
    <w:tmpl w:val="0F9651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53CF7A25"/>
    <w:multiLevelType w:val="multilevel"/>
    <w:tmpl w:val="86E47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5BE530C7"/>
    <w:multiLevelType w:val="multilevel"/>
    <w:tmpl w:val="0212DB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0AE2E1D"/>
    <w:multiLevelType w:val="hybridMultilevel"/>
    <w:tmpl w:val="6DB2CE6A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0D92FDF"/>
    <w:multiLevelType w:val="multilevel"/>
    <w:tmpl w:val="77404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1000905"/>
    <w:multiLevelType w:val="multilevel"/>
    <w:tmpl w:val="667625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2105B47"/>
    <w:multiLevelType w:val="multilevel"/>
    <w:tmpl w:val="1720A3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65857BA1"/>
    <w:multiLevelType w:val="multilevel"/>
    <w:tmpl w:val="2B769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7852231"/>
    <w:multiLevelType w:val="multilevel"/>
    <w:tmpl w:val="F620C9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9A240AD"/>
    <w:multiLevelType w:val="multilevel"/>
    <w:tmpl w:val="CB3EA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03168B4"/>
    <w:multiLevelType w:val="multilevel"/>
    <w:tmpl w:val="3E98A850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18F49C8"/>
    <w:multiLevelType w:val="multilevel"/>
    <w:tmpl w:val="8D6618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23A5ED6"/>
    <w:multiLevelType w:val="multilevel"/>
    <w:tmpl w:val="07F24F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3BD68D3"/>
    <w:multiLevelType w:val="multilevel"/>
    <w:tmpl w:val="435227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3FC4F3D"/>
    <w:multiLevelType w:val="multilevel"/>
    <w:tmpl w:val="52342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4721754"/>
    <w:multiLevelType w:val="multilevel"/>
    <w:tmpl w:val="3BAEDC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5C25C2D"/>
    <w:multiLevelType w:val="multilevel"/>
    <w:tmpl w:val="01FEE2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7AE20F83"/>
    <w:multiLevelType w:val="multilevel"/>
    <w:tmpl w:val="ADA07254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C9E14FD"/>
    <w:multiLevelType w:val="multilevel"/>
    <w:tmpl w:val="D1C631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2"/>
  </w:num>
  <w:num w:numId="3">
    <w:abstractNumId w:val="60"/>
  </w:num>
  <w:num w:numId="4">
    <w:abstractNumId w:val="4"/>
  </w:num>
  <w:num w:numId="5">
    <w:abstractNumId w:val="38"/>
  </w:num>
  <w:num w:numId="6">
    <w:abstractNumId w:val="32"/>
  </w:num>
  <w:num w:numId="7">
    <w:abstractNumId w:val="13"/>
  </w:num>
  <w:num w:numId="8">
    <w:abstractNumId w:val="7"/>
  </w:num>
  <w:num w:numId="9">
    <w:abstractNumId w:val="11"/>
  </w:num>
  <w:num w:numId="10">
    <w:abstractNumId w:val="50"/>
  </w:num>
  <w:num w:numId="11">
    <w:abstractNumId w:val="37"/>
  </w:num>
  <w:num w:numId="12">
    <w:abstractNumId w:val="21"/>
  </w:num>
  <w:num w:numId="13">
    <w:abstractNumId w:val="61"/>
  </w:num>
  <w:num w:numId="14">
    <w:abstractNumId w:val="44"/>
  </w:num>
  <w:num w:numId="15">
    <w:abstractNumId w:val="18"/>
  </w:num>
  <w:num w:numId="16">
    <w:abstractNumId w:val="46"/>
  </w:num>
  <w:num w:numId="17">
    <w:abstractNumId w:val="30"/>
  </w:num>
  <w:num w:numId="18">
    <w:abstractNumId w:val="41"/>
  </w:num>
  <w:num w:numId="19">
    <w:abstractNumId w:val="64"/>
  </w:num>
  <w:num w:numId="20">
    <w:abstractNumId w:val="6"/>
  </w:num>
  <w:num w:numId="21">
    <w:abstractNumId w:val="14"/>
  </w:num>
  <w:num w:numId="22">
    <w:abstractNumId w:val="22"/>
  </w:num>
  <w:num w:numId="23">
    <w:abstractNumId w:val="0"/>
  </w:num>
  <w:num w:numId="24">
    <w:abstractNumId w:val="31"/>
  </w:num>
  <w:num w:numId="25">
    <w:abstractNumId w:val="12"/>
  </w:num>
  <w:num w:numId="26">
    <w:abstractNumId w:val="8"/>
  </w:num>
  <w:num w:numId="27">
    <w:abstractNumId w:val="20"/>
  </w:num>
  <w:num w:numId="28">
    <w:abstractNumId w:val="2"/>
  </w:num>
  <w:num w:numId="29">
    <w:abstractNumId w:val="9"/>
  </w:num>
  <w:num w:numId="30">
    <w:abstractNumId w:val="23"/>
  </w:num>
  <w:num w:numId="31">
    <w:abstractNumId w:val="24"/>
  </w:num>
  <w:num w:numId="32">
    <w:abstractNumId w:val="53"/>
  </w:num>
  <w:num w:numId="33">
    <w:abstractNumId w:val="29"/>
  </w:num>
  <w:num w:numId="34">
    <w:abstractNumId w:val="19"/>
  </w:num>
  <w:num w:numId="35">
    <w:abstractNumId w:val="33"/>
  </w:num>
  <w:num w:numId="36">
    <w:abstractNumId w:val="42"/>
  </w:num>
  <w:num w:numId="37">
    <w:abstractNumId w:val="40"/>
  </w:num>
  <w:num w:numId="38">
    <w:abstractNumId w:val="57"/>
  </w:num>
  <w:num w:numId="39">
    <w:abstractNumId w:val="59"/>
  </w:num>
  <w:num w:numId="40">
    <w:abstractNumId w:val="15"/>
  </w:num>
  <w:num w:numId="41">
    <w:abstractNumId w:val="16"/>
  </w:num>
  <w:num w:numId="42">
    <w:abstractNumId w:val="58"/>
  </w:num>
  <w:num w:numId="43">
    <w:abstractNumId w:val="62"/>
  </w:num>
  <w:num w:numId="44">
    <w:abstractNumId w:val="39"/>
  </w:num>
  <w:num w:numId="45">
    <w:abstractNumId w:val="47"/>
  </w:num>
  <w:num w:numId="46">
    <w:abstractNumId w:val="55"/>
  </w:num>
  <w:num w:numId="47">
    <w:abstractNumId w:val="26"/>
  </w:num>
  <w:num w:numId="48">
    <w:abstractNumId w:val="25"/>
  </w:num>
  <w:num w:numId="49">
    <w:abstractNumId w:val="51"/>
  </w:num>
  <w:num w:numId="50">
    <w:abstractNumId w:val="48"/>
  </w:num>
  <w:num w:numId="51">
    <w:abstractNumId w:val="17"/>
  </w:num>
  <w:num w:numId="52">
    <w:abstractNumId w:val="28"/>
  </w:num>
  <w:num w:numId="53">
    <w:abstractNumId w:val="5"/>
  </w:num>
  <w:num w:numId="54">
    <w:abstractNumId w:val="54"/>
  </w:num>
  <w:num w:numId="55">
    <w:abstractNumId w:val="1"/>
  </w:num>
  <w:num w:numId="56">
    <w:abstractNumId w:val="35"/>
  </w:num>
  <w:num w:numId="57">
    <w:abstractNumId w:val="56"/>
  </w:num>
  <w:num w:numId="58">
    <w:abstractNumId w:val="45"/>
  </w:num>
  <w:num w:numId="59">
    <w:abstractNumId w:val="36"/>
  </w:num>
  <w:num w:numId="60">
    <w:abstractNumId w:val="63"/>
  </w:num>
  <w:num w:numId="61">
    <w:abstractNumId w:val="27"/>
  </w:num>
  <w:num w:numId="62">
    <w:abstractNumId w:val="34"/>
  </w:num>
  <w:num w:numId="63">
    <w:abstractNumId w:val="49"/>
  </w:num>
  <w:num w:numId="64">
    <w:abstractNumId w:val="43"/>
  </w:num>
  <w:num w:numId="65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43"/>
    <w:rsid w:val="000B50F5"/>
    <w:rsid w:val="000C13D9"/>
    <w:rsid w:val="000D445D"/>
    <w:rsid w:val="00156C15"/>
    <w:rsid w:val="00184EEA"/>
    <w:rsid w:val="001E72AF"/>
    <w:rsid w:val="00263935"/>
    <w:rsid w:val="002B0295"/>
    <w:rsid w:val="00393C1E"/>
    <w:rsid w:val="00412C8D"/>
    <w:rsid w:val="004941C5"/>
    <w:rsid w:val="004A0291"/>
    <w:rsid w:val="00510FF1"/>
    <w:rsid w:val="00524F23"/>
    <w:rsid w:val="00557DCB"/>
    <w:rsid w:val="0057213B"/>
    <w:rsid w:val="005E2DF4"/>
    <w:rsid w:val="005E59BF"/>
    <w:rsid w:val="006250DC"/>
    <w:rsid w:val="006D1C4F"/>
    <w:rsid w:val="006D43B6"/>
    <w:rsid w:val="006F5DF6"/>
    <w:rsid w:val="007340FA"/>
    <w:rsid w:val="00740AA9"/>
    <w:rsid w:val="00764743"/>
    <w:rsid w:val="00994BC1"/>
    <w:rsid w:val="009E23AD"/>
    <w:rsid w:val="00A433FE"/>
    <w:rsid w:val="00A75182"/>
    <w:rsid w:val="00B07ADA"/>
    <w:rsid w:val="00BA0FA9"/>
    <w:rsid w:val="00BC5E8E"/>
    <w:rsid w:val="00BC7DDF"/>
    <w:rsid w:val="00D52AE0"/>
    <w:rsid w:val="00D72E84"/>
    <w:rsid w:val="00DB1F1B"/>
    <w:rsid w:val="00E656B9"/>
    <w:rsid w:val="00ED3115"/>
    <w:rsid w:val="00EE5F31"/>
    <w:rsid w:val="00F143AF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BDE8"/>
  <w15:docId w15:val="{A59240CB-A91D-4F02-9193-4C4BD467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A35"/>
  </w:style>
  <w:style w:type="paragraph" w:styleId="1">
    <w:name w:val="heading 1"/>
    <w:basedOn w:val="a"/>
    <w:next w:val="a"/>
    <w:link w:val="10"/>
    <w:uiPriority w:val="9"/>
    <w:qFormat/>
    <w:rsid w:val="009A4A35"/>
    <w:pPr>
      <w:keepNext/>
      <w:keepLines/>
      <w:numPr>
        <w:numId w:val="1"/>
      </w:numPr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A35"/>
    <w:pPr>
      <w:keepNext/>
      <w:keepLines/>
      <w:numPr>
        <w:ilvl w:val="1"/>
        <w:numId w:val="1"/>
      </w:numPr>
      <w:spacing w:before="4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4A35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35"/>
    <w:pPr>
      <w:keepNext/>
      <w:keepLines/>
      <w:numPr>
        <w:ilvl w:val="3"/>
        <w:numId w:val="1"/>
      </w:numPr>
      <w:spacing w:before="40" w:after="12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35"/>
    <w:pPr>
      <w:keepNext/>
      <w:keepLines/>
      <w:numPr>
        <w:ilvl w:val="4"/>
        <w:numId w:val="1"/>
      </w:numPr>
      <w:spacing w:before="40" w:after="12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35"/>
    <w:pPr>
      <w:keepNext/>
      <w:keepLines/>
      <w:numPr>
        <w:ilvl w:val="5"/>
        <w:numId w:val="1"/>
      </w:numPr>
      <w:spacing w:before="40" w:after="12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35"/>
    <w:pPr>
      <w:keepNext/>
      <w:keepLines/>
      <w:numPr>
        <w:ilvl w:val="6"/>
        <w:numId w:val="1"/>
      </w:numPr>
      <w:spacing w:before="40" w:after="12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35"/>
    <w:pPr>
      <w:keepNext/>
      <w:keepLines/>
      <w:numPr>
        <w:ilvl w:val="7"/>
        <w:numId w:val="1"/>
      </w:numPr>
      <w:spacing w:before="40" w:after="12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35"/>
    <w:pPr>
      <w:keepNext/>
      <w:keepLines/>
      <w:numPr>
        <w:ilvl w:val="8"/>
        <w:numId w:val="1"/>
      </w:numPr>
      <w:spacing w:before="40" w:after="12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A4A35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4A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4A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4A3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A4A3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A4A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A4A3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A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A4A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9A4A35"/>
    <w:pPr>
      <w:spacing w:before="120" w:after="12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9A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caption"/>
    <w:basedOn w:val="a"/>
    <w:next w:val="a"/>
    <w:uiPriority w:val="35"/>
    <w:unhideWhenUsed/>
    <w:qFormat/>
    <w:rsid w:val="009A4A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A4A3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A4A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A4A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4A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4A3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A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A35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6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62160"/>
  </w:style>
  <w:style w:type="paragraph" w:styleId="af0">
    <w:name w:val="footer"/>
    <w:basedOn w:val="a"/>
    <w:link w:val="af1"/>
    <w:uiPriority w:val="99"/>
    <w:unhideWhenUsed/>
    <w:rsid w:val="0046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2160"/>
  </w:style>
  <w:style w:type="character" w:styleId="af2">
    <w:name w:val="Hyperlink"/>
    <w:basedOn w:val="a0"/>
    <w:uiPriority w:val="99"/>
    <w:unhideWhenUsed/>
    <w:rsid w:val="00046F0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046F0C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04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6">
    <w:name w:val="Подзаголовок Знак"/>
    <w:basedOn w:val="a0"/>
    <w:link w:val="af5"/>
    <w:uiPriority w:val="11"/>
    <w:rsid w:val="00FF58E4"/>
    <w:rPr>
      <w:rFonts w:ascii="Georgia" w:eastAsia="Georgia" w:hAnsi="Georgia" w:cs="Georgia"/>
      <w:i/>
      <w:color w:val="666666"/>
      <w:sz w:val="48"/>
      <w:szCs w:val="48"/>
    </w:rPr>
  </w:style>
  <w:style w:type="paragraph" w:styleId="afe">
    <w:name w:val="TOC Heading"/>
    <w:basedOn w:val="1"/>
    <w:next w:val="a"/>
    <w:uiPriority w:val="39"/>
    <w:unhideWhenUsed/>
    <w:qFormat/>
    <w:rsid w:val="00FF58E4"/>
    <w:pPr>
      <w:numPr>
        <w:numId w:val="0"/>
      </w:numPr>
      <w:spacing w:after="0"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FF58E4"/>
    <w:pPr>
      <w:spacing w:after="100" w:line="276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11">
    <w:name w:val="toc 1"/>
    <w:basedOn w:val="a"/>
    <w:next w:val="a"/>
    <w:autoRedefine/>
    <w:uiPriority w:val="39"/>
    <w:unhideWhenUsed/>
    <w:rsid w:val="00FF58E4"/>
    <w:pPr>
      <w:spacing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21">
    <w:name w:val="toc 2"/>
    <w:basedOn w:val="a"/>
    <w:next w:val="a"/>
    <w:autoRedefine/>
    <w:uiPriority w:val="39"/>
    <w:unhideWhenUsed/>
    <w:rsid w:val="00FF58E4"/>
    <w:pPr>
      <w:spacing w:after="100" w:line="276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s9zyBbxutksBtAoKhV6BRKGt4Q==">CgMxLjAyCGguZ2pkZ3hzMgloLjMwajB6bGwyDmguaTd2aGo5Y2ZrNXRpMg5oLjhxMzM2a2IybTg1czIOaC5sYXVyZ3VvMXBpYWwyDmguM2NvNHk4dXRmZWVwMg5oLmZybTJpOGFkeWV6NzIOaC5yZzluNGc2ZTA0ankyDmgubXQ2dXdsZHA5MWY3OAByITFoM0pHMFIyTzVTZWZCVmZwbF9pOVo4Q0g1bkxJZFZSdQ==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3E6F1BF-7B3B-4E8C-981A-578BBA2E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27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Тетерина</dc:creator>
  <cp:lastModifiedBy>Светлана Кирей</cp:lastModifiedBy>
  <cp:revision>13</cp:revision>
  <dcterms:created xsi:type="dcterms:W3CDTF">2022-03-15T07:37:00Z</dcterms:created>
  <dcterms:modified xsi:type="dcterms:W3CDTF">2024-08-12T15:28:00Z</dcterms:modified>
</cp:coreProperties>
</file>